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6152C" w14:textId="0DD76431" w:rsidR="003032B2" w:rsidRPr="005954C8" w:rsidRDefault="00F45E13">
      <w:pPr>
        <w:rPr>
          <w:rFonts w:ascii="Garamond" w:hAnsi="Garamond"/>
          <w:b/>
        </w:rPr>
      </w:pPr>
      <w:r>
        <w:fldChar w:fldCharType="begin"/>
      </w:r>
      <w:r>
        <w:instrText xml:space="preserve"> HYPERLINK "http://www.mrhsd.org/about-us/welcome-to-mrh" </w:instrText>
      </w:r>
      <w:r>
        <w:fldChar w:fldCharType="separate"/>
      </w:r>
      <w:r w:rsidR="005954C8" w:rsidRPr="00BA1F66">
        <w:rPr>
          <w:rStyle w:val="Hyperlink"/>
          <w:rFonts w:ascii="Garamond" w:hAnsi="Garamond"/>
          <w:b/>
        </w:rPr>
        <w:t>Maplewood Richmond Heights School District</w:t>
      </w:r>
      <w:r>
        <w:rPr>
          <w:rStyle w:val="Hyperlink"/>
          <w:rFonts w:ascii="Garamond" w:hAnsi="Garamond"/>
          <w:b/>
        </w:rPr>
        <w:fldChar w:fldCharType="end"/>
      </w:r>
      <w:r w:rsidR="005954C8" w:rsidRPr="005954C8">
        <w:rPr>
          <w:rFonts w:ascii="Garamond" w:hAnsi="Garamond"/>
          <w:b/>
        </w:rPr>
        <w:t>—</w:t>
      </w:r>
      <w:hyperlink r:id="rId6" w:history="1">
        <w:r w:rsidR="005954C8" w:rsidRPr="00636BB0">
          <w:rPr>
            <w:rStyle w:val="Hyperlink"/>
            <w:rFonts w:ascii="Garamond" w:hAnsi="Garamond"/>
            <w:b/>
          </w:rPr>
          <w:t>MRH Middle School</w:t>
        </w:r>
      </w:hyperlink>
      <w:r w:rsidR="005954C8" w:rsidRPr="005954C8">
        <w:rPr>
          <w:rFonts w:ascii="Garamond" w:hAnsi="Garamond"/>
          <w:b/>
        </w:rPr>
        <w:t xml:space="preserve"> </w:t>
      </w:r>
      <w:hyperlink r:id="rId7" w:history="1">
        <w:r w:rsidR="005954C8" w:rsidRPr="00636BB0">
          <w:rPr>
            <w:rStyle w:val="Hyperlink"/>
            <w:rFonts w:ascii="Garamond" w:hAnsi="Garamond"/>
            <w:b/>
          </w:rPr>
          <w:t>Principal position</w:t>
        </w:r>
      </w:hyperlink>
    </w:p>
    <w:p w14:paraId="19270B2F" w14:textId="77777777" w:rsidR="005954C8" w:rsidRPr="005954C8" w:rsidRDefault="005954C8">
      <w:pPr>
        <w:rPr>
          <w:rFonts w:ascii="Garamond" w:hAnsi="Garamond"/>
          <w:i/>
        </w:rPr>
      </w:pPr>
    </w:p>
    <w:p w14:paraId="09E4C785" w14:textId="77777777" w:rsidR="005954C8" w:rsidRDefault="005954C8">
      <w:pPr>
        <w:rPr>
          <w:rFonts w:ascii="Garamond" w:hAnsi="Garamond"/>
          <w:i/>
        </w:rPr>
      </w:pPr>
      <w:r w:rsidRPr="005954C8">
        <w:rPr>
          <w:rFonts w:ascii="Garamond" w:hAnsi="Garamond"/>
          <w:i/>
        </w:rPr>
        <w:t xml:space="preserve">The </w:t>
      </w:r>
      <w:r w:rsidRPr="00F45E13">
        <w:rPr>
          <w:rFonts w:ascii="Garamond" w:hAnsi="Garamond"/>
        </w:rPr>
        <w:t>mission</w:t>
      </w:r>
      <w:r w:rsidRPr="005954C8">
        <w:rPr>
          <w:rFonts w:ascii="Garamond" w:hAnsi="Garamond"/>
          <w:i/>
        </w:rPr>
        <w:t xml:space="preserve"> of the Maplewood Richmond Heights School District is to inspire and prepare students as </w:t>
      </w:r>
      <w:r w:rsidRPr="00FD538A">
        <w:rPr>
          <w:rFonts w:ascii="Garamond" w:hAnsi="Garamond"/>
          <w:b/>
        </w:rPr>
        <w:t>leaders</w:t>
      </w:r>
      <w:r w:rsidRPr="005954C8">
        <w:rPr>
          <w:rFonts w:ascii="Garamond" w:hAnsi="Garamond"/>
          <w:i/>
        </w:rPr>
        <w:t xml:space="preserve">, </w:t>
      </w:r>
      <w:r w:rsidRPr="00FD538A">
        <w:rPr>
          <w:rFonts w:ascii="Garamond" w:hAnsi="Garamond"/>
          <w:b/>
        </w:rPr>
        <w:t>scholars</w:t>
      </w:r>
      <w:r w:rsidRPr="005954C8">
        <w:rPr>
          <w:rFonts w:ascii="Garamond" w:hAnsi="Garamond"/>
          <w:i/>
        </w:rPr>
        <w:t xml:space="preserve">, </w:t>
      </w:r>
      <w:r w:rsidRPr="00FD538A">
        <w:rPr>
          <w:rFonts w:ascii="Garamond" w:hAnsi="Garamond"/>
          <w:b/>
        </w:rPr>
        <w:t>stewards</w:t>
      </w:r>
      <w:r w:rsidRPr="005954C8">
        <w:rPr>
          <w:rFonts w:ascii="Garamond" w:hAnsi="Garamond"/>
          <w:i/>
        </w:rPr>
        <w:t xml:space="preserve">, and </w:t>
      </w:r>
      <w:r w:rsidRPr="00FD538A">
        <w:rPr>
          <w:rFonts w:ascii="Garamond" w:hAnsi="Garamond"/>
          <w:b/>
        </w:rPr>
        <w:t>citizens</w:t>
      </w:r>
      <w:r w:rsidRPr="005954C8">
        <w:rPr>
          <w:rFonts w:ascii="Garamond" w:hAnsi="Garamond"/>
          <w:i/>
        </w:rPr>
        <w:t xml:space="preserve"> for a diverse and changing world.</w:t>
      </w:r>
    </w:p>
    <w:p w14:paraId="28C6EAB2" w14:textId="77777777" w:rsidR="005954C8" w:rsidRDefault="005954C8">
      <w:pPr>
        <w:rPr>
          <w:rFonts w:ascii="Garamond" w:hAnsi="Garamond"/>
        </w:rPr>
      </w:pPr>
    </w:p>
    <w:p w14:paraId="5BE676E8" w14:textId="74F51515" w:rsidR="0085121F" w:rsidRDefault="0085121F" w:rsidP="00EC2386">
      <w:pPr>
        <w:rPr>
          <w:rFonts w:ascii="Garamond" w:hAnsi="Garamond" w:cs="Arial"/>
          <w:color w:val="363636"/>
          <w:sz w:val="22"/>
          <w:szCs w:val="22"/>
        </w:rPr>
      </w:pPr>
      <w:r w:rsidRPr="00EC2386">
        <w:rPr>
          <w:rFonts w:ascii="Garamond" w:hAnsi="Garamond"/>
          <w:sz w:val="22"/>
          <w:szCs w:val="22"/>
        </w:rPr>
        <w:t>“</w:t>
      </w:r>
      <w:r w:rsidRPr="00EC2386">
        <w:rPr>
          <w:rFonts w:ascii="Garamond" w:hAnsi="Garamond" w:cs="Arial"/>
          <w:color w:val="363636"/>
          <w:sz w:val="22"/>
          <w:szCs w:val="22"/>
        </w:rPr>
        <w:t xml:space="preserve">At MRH, we </w:t>
      </w:r>
      <w:r w:rsidR="00F45E13">
        <w:rPr>
          <w:rFonts w:ascii="Garamond" w:hAnsi="Garamond" w:cs="Arial"/>
          <w:color w:val="363636"/>
          <w:sz w:val="22"/>
          <w:szCs w:val="22"/>
        </w:rPr>
        <w:t>VALUE</w:t>
      </w:r>
      <w:r w:rsidRPr="00EC2386">
        <w:rPr>
          <w:rFonts w:ascii="Garamond" w:hAnsi="Garamond" w:cs="Arial"/>
          <w:color w:val="363636"/>
          <w:sz w:val="22"/>
          <w:szCs w:val="22"/>
        </w:rPr>
        <w:t xml:space="preserve"> </w:t>
      </w:r>
      <w:r w:rsidRPr="00F45E13">
        <w:rPr>
          <w:rFonts w:ascii="Garamond" w:hAnsi="Garamond" w:cs="Arial"/>
          <w:b/>
          <w:color w:val="363636"/>
          <w:sz w:val="22"/>
          <w:szCs w:val="22"/>
        </w:rPr>
        <w:t>highly qualified teachers</w:t>
      </w:r>
      <w:r w:rsidRPr="00EC2386">
        <w:rPr>
          <w:rFonts w:ascii="Garamond" w:hAnsi="Garamond" w:cs="Arial"/>
          <w:color w:val="363636"/>
          <w:sz w:val="22"/>
          <w:szCs w:val="22"/>
        </w:rPr>
        <w:t xml:space="preserve">, </w:t>
      </w:r>
      <w:r w:rsidRPr="00F45E13">
        <w:rPr>
          <w:rFonts w:ascii="Garamond" w:hAnsi="Garamond" w:cs="Arial"/>
          <w:b/>
          <w:color w:val="363636"/>
          <w:sz w:val="22"/>
          <w:szCs w:val="22"/>
        </w:rPr>
        <w:t>personalized service</w:t>
      </w:r>
      <w:r w:rsidRPr="00EC2386">
        <w:rPr>
          <w:rFonts w:ascii="Garamond" w:hAnsi="Garamond" w:cs="Arial"/>
          <w:color w:val="363636"/>
          <w:sz w:val="22"/>
          <w:szCs w:val="22"/>
        </w:rPr>
        <w:t xml:space="preserve">, </w:t>
      </w:r>
      <w:r w:rsidRPr="00F45E13">
        <w:rPr>
          <w:rFonts w:ascii="Garamond" w:hAnsi="Garamond" w:cs="Arial"/>
          <w:b/>
          <w:color w:val="363636"/>
          <w:sz w:val="22"/>
          <w:szCs w:val="22"/>
        </w:rPr>
        <w:t>academic rigor</w:t>
      </w:r>
      <w:r w:rsidRPr="00EC2386">
        <w:rPr>
          <w:rFonts w:ascii="Garamond" w:hAnsi="Garamond" w:cs="Arial"/>
          <w:color w:val="363636"/>
          <w:sz w:val="22"/>
          <w:szCs w:val="22"/>
        </w:rPr>
        <w:t>, t</w:t>
      </w:r>
      <w:r w:rsidRPr="00F45E13">
        <w:rPr>
          <w:rFonts w:ascii="Garamond" w:hAnsi="Garamond" w:cs="Arial"/>
          <w:b/>
          <w:color w:val="363636"/>
          <w:sz w:val="22"/>
          <w:szCs w:val="22"/>
        </w:rPr>
        <w:t>echnology for 21st century learning, diversity, and outstanding facilities</w:t>
      </w:r>
      <w:r w:rsidRPr="00EC2386">
        <w:rPr>
          <w:rFonts w:ascii="Garamond" w:hAnsi="Garamond" w:cs="Arial"/>
          <w:color w:val="363636"/>
          <w:sz w:val="22"/>
          <w:szCs w:val="22"/>
        </w:rPr>
        <w:t xml:space="preserve">. Having these has been critical to our progress, but at the </w:t>
      </w:r>
      <w:r w:rsidR="00F45E13">
        <w:rPr>
          <w:rFonts w:ascii="Garamond" w:hAnsi="Garamond" w:cs="Arial"/>
          <w:color w:val="363636"/>
          <w:sz w:val="22"/>
          <w:szCs w:val="22"/>
        </w:rPr>
        <w:t>HEART</w:t>
      </w:r>
      <w:r w:rsidRPr="00EC2386">
        <w:rPr>
          <w:rFonts w:ascii="Garamond" w:hAnsi="Garamond" w:cs="Arial"/>
          <w:color w:val="363636"/>
          <w:sz w:val="22"/>
          <w:szCs w:val="22"/>
        </w:rPr>
        <w:t xml:space="preserve"> of our improvement is the stro</w:t>
      </w:r>
      <w:bookmarkStart w:id="0" w:name="_GoBack"/>
      <w:bookmarkEnd w:id="0"/>
      <w:r w:rsidRPr="00EC2386">
        <w:rPr>
          <w:rFonts w:ascii="Garamond" w:hAnsi="Garamond" w:cs="Arial"/>
          <w:color w:val="363636"/>
          <w:sz w:val="22"/>
          <w:szCs w:val="22"/>
        </w:rPr>
        <w:t xml:space="preserve">ng </w:t>
      </w:r>
      <w:proofErr w:type="gramStart"/>
      <w:r w:rsidRPr="00EC2386">
        <w:rPr>
          <w:rFonts w:ascii="Garamond" w:hAnsi="Garamond" w:cs="Arial"/>
          <w:color w:val="363636"/>
          <w:sz w:val="22"/>
          <w:szCs w:val="22"/>
        </w:rPr>
        <w:t>ties</w:t>
      </w:r>
      <w:proofErr w:type="gramEnd"/>
      <w:r w:rsidRPr="00EC2386">
        <w:rPr>
          <w:rFonts w:ascii="Garamond" w:hAnsi="Garamond" w:cs="Arial"/>
          <w:color w:val="363636"/>
          <w:sz w:val="22"/>
          <w:szCs w:val="22"/>
        </w:rPr>
        <w:t xml:space="preserve"> MRH has with the </w:t>
      </w:r>
      <w:r w:rsidRPr="00F45E13">
        <w:rPr>
          <w:rFonts w:ascii="Garamond" w:hAnsi="Garamond" w:cs="Arial"/>
          <w:b/>
          <w:color w:val="363636"/>
          <w:sz w:val="22"/>
          <w:szCs w:val="22"/>
        </w:rPr>
        <w:t>community</w:t>
      </w:r>
      <w:r w:rsidRPr="00EC2386">
        <w:rPr>
          <w:rFonts w:ascii="Garamond" w:hAnsi="Garamond" w:cs="Arial"/>
          <w:color w:val="363636"/>
          <w:sz w:val="22"/>
          <w:szCs w:val="22"/>
        </w:rPr>
        <w:t>. Our partnership with both cities, its residents, and local businesses is a model for others.”</w:t>
      </w:r>
      <w:r w:rsidR="00EC2386">
        <w:rPr>
          <w:rFonts w:ascii="Garamond" w:hAnsi="Garamond" w:cs="Arial"/>
          <w:color w:val="363636"/>
          <w:sz w:val="22"/>
          <w:szCs w:val="22"/>
        </w:rPr>
        <w:t xml:space="preserve"> Supt. Karen Hall</w:t>
      </w:r>
    </w:p>
    <w:p w14:paraId="385EB156" w14:textId="77777777" w:rsidR="00637B26" w:rsidRDefault="00637B26" w:rsidP="00EC2386">
      <w:pPr>
        <w:rPr>
          <w:rFonts w:ascii="Garamond" w:hAnsi="Garamond" w:cs="Arial"/>
          <w:color w:val="363636"/>
          <w:sz w:val="22"/>
          <w:szCs w:val="22"/>
        </w:rPr>
      </w:pPr>
    </w:p>
    <w:p w14:paraId="23C60630" w14:textId="69054BDB" w:rsidR="00637B26" w:rsidRPr="00EC2386" w:rsidRDefault="00F45E13" w:rsidP="00EC2386">
      <w:pPr>
        <w:rPr>
          <w:rFonts w:ascii="Garamond" w:hAnsi="Garamond"/>
          <w:sz w:val="22"/>
          <w:szCs w:val="22"/>
        </w:rPr>
      </w:pPr>
      <w:r>
        <w:rPr>
          <w:rFonts w:ascii="Garamond" w:hAnsi="Garamond" w:cs="Arial"/>
          <w:color w:val="363636"/>
          <w:sz w:val="22"/>
          <w:szCs w:val="22"/>
          <w:u w:val="single"/>
        </w:rPr>
        <w:t>Key</w:t>
      </w:r>
      <w:r w:rsidRPr="00F45E13">
        <w:rPr>
          <w:rFonts w:ascii="Garamond" w:hAnsi="Garamond" w:cs="Arial"/>
          <w:color w:val="363636"/>
          <w:sz w:val="22"/>
          <w:szCs w:val="22"/>
          <w:u w:val="single"/>
        </w:rPr>
        <w:t xml:space="preserve"> Information</w:t>
      </w:r>
      <w:r>
        <w:rPr>
          <w:rFonts w:ascii="Garamond" w:hAnsi="Garamond" w:cs="Arial"/>
          <w:color w:val="363636"/>
          <w:sz w:val="22"/>
          <w:szCs w:val="22"/>
        </w:rPr>
        <w:t xml:space="preserve">: </w:t>
      </w:r>
      <w:r w:rsidR="00637B26" w:rsidRPr="00F45E13">
        <w:rPr>
          <w:rFonts w:ascii="Garamond" w:hAnsi="Garamond" w:cs="Arial"/>
          <w:color w:val="363636"/>
          <w:sz w:val="22"/>
          <w:szCs w:val="22"/>
        </w:rPr>
        <w:t>View</w:t>
      </w:r>
      <w:r w:rsidR="00637B26">
        <w:rPr>
          <w:rFonts w:ascii="Garamond" w:hAnsi="Garamond" w:cs="Arial"/>
          <w:color w:val="363636"/>
          <w:sz w:val="22"/>
          <w:szCs w:val="22"/>
        </w:rPr>
        <w:t xml:space="preserve"> MRH School District’s 2011 </w:t>
      </w:r>
      <w:hyperlink r:id="rId8" w:history="1">
        <w:r w:rsidR="00637B26" w:rsidRPr="00637B26">
          <w:rPr>
            <w:rStyle w:val="Hyperlink"/>
            <w:rFonts w:ascii="Garamond" w:hAnsi="Garamond" w:cs="Arial"/>
            <w:sz w:val="22"/>
            <w:szCs w:val="22"/>
          </w:rPr>
          <w:t>Report Card to the Community</w:t>
        </w:r>
      </w:hyperlink>
      <w:r w:rsidR="00637B26">
        <w:rPr>
          <w:rFonts w:ascii="Garamond" w:hAnsi="Garamond" w:cs="Arial"/>
          <w:color w:val="363636"/>
          <w:sz w:val="22"/>
          <w:szCs w:val="22"/>
        </w:rPr>
        <w:t xml:space="preserve"> video.</w:t>
      </w:r>
      <w:r w:rsidR="00E957AB">
        <w:rPr>
          <w:rFonts w:ascii="Garamond" w:hAnsi="Garamond" w:cs="Arial"/>
          <w:color w:val="363636"/>
          <w:sz w:val="22"/>
          <w:szCs w:val="22"/>
        </w:rPr>
        <w:t xml:space="preserve"> View MRH </w:t>
      </w:r>
      <w:hyperlink r:id="rId9" w:history="1">
        <w:r w:rsidR="00E957AB" w:rsidRPr="00E957AB">
          <w:rPr>
            <w:rStyle w:val="Hyperlink"/>
            <w:rFonts w:ascii="Garamond" w:hAnsi="Garamond" w:cs="Arial"/>
            <w:sz w:val="22"/>
            <w:szCs w:val="22"/>
          </w:rPr>
          <w:t>programs</w:t>
        </w:r>
      </w:hyperlink>
      <w:r w:rsidR="00E957AB">
        <w:rPr>
          <w:rFonts w:ascii="Garamond" w:hAnsi="Garamond" w:cs="Arial"/>
          <w:color w:val="363636"/>
          <w:sz w:val="22"/>
          <w:szCs w:val="22"/>
        </w:rPr>
        <w:t>, for which they have received many national awards and recognition.</w:t>
      </w:r>
    </w:p>
    <w:p w14:paraId="6EAA9DAF" w14:textId="77777777" w:rsidR="00EC2386" w:rsidRDefault="00EC2386">
      <w:pPr>
        <w:rPr>
          <w:rFonts w:ascii="Garamond" w:hAnsi="Garamond"/>
        </w:rPr>
      </w:pPr>
    </w:p>
    <w:p w14:paraId="72267D09" w14:textId="4936D131" w:rsidR="005954C8" w:rsidRPr="00EC2386" w:rsidRDefault="005954C8">
      <w:pPr>
        <w:rPr>
          <w:rFonts w:ascii="Garamond" w:hAnsi="Garamond"/>
          <w:u w:val="single"/>
        </w:rPr>
      </w:pPr>
      <w:r w:rsidRPr="00EC2386">
        <w:rPr>
          <w:rFonts w:ascii="Garamond" w:hAnsi="Garamond"/>
          <w:u w:val="single"/>
        </w:rPr>
        <w:t>2011-2015 Comprehensive School Improvement Plan goals summary</w:t>
      </w:r>
      <w:r w:rsidR="00F45E13">
        <w:rPr>
          <w:rFonts w:ascii="Garamond" w:hAnsi="Garamond"/>
        </w:rPr>
        <w:t xml:space="preserve"> (Erin’s notes </w:t>
      </w:r>
      <w:r w:rsidR="00F45E13">
        <w:rPr>
          <w:rFonts w:ascii="Garamond" w:hAnsi="Garamond"/>
          <w:i/>
        </w:rPr>
        <w:t>italicized</w:t>
      </w:r>
      <w:r w:rsidR="00F45E13">
        <w:rPr>
          <w:rFonts w:ascii="Garamond" w:hAnsi="Garamond"/>
        </w:rPr>
        <w:t>)</w:t>
      </w:r>
      <w:r w:rsidRPr="00636BB0">
        <w:rPr>
          <w:rFonts w:ascii="Garamond" w:hAnsi="Garamond"/>
        </w:rPr>
        <w:t>:</w:t>
      </w:r>
    </w:p>
    <w:p w14:paraId="4997C252" w14:textId="77777777" w:rsidR="005954C8" w:rsidRDefault="005954C8">
      <w:pPr>
        <w:rPr>
          <w:rFonts w:ascii="Garamond" w:hAnsi="Garamond"/>
          <w:b/>
        </w:rPr>
      </w:pPr>
      <w:r>
        <w:rPr>
          <w:rFonts w:ascii="Garamond" w:hAnsi="Garamond"/>
          <w:b/>
        </w:rPr>
        <w:t>Small Class Sizes</w:t>
      </w:r>
    </w:p>
    <w:p w14:paraId="5E06ADF6" w14:textId="77777777" w:rsidR="005954C8" w:rsidRPr="00EC2386" w:rsidRDefault="005954C8">
      <w:pPr>
        <w:rPr>
          <w:rFonts w:ascii="Garamond" w:hAnsi="Garamond"/>
          <w:sz w:val="20"/>
          <w:szCs w:val="20"/>
        </w:rPr>
      </w:pPr>
      <w:r w:rsidRPr="00EC2386">
        <w:rPr>
          <w:rFonts w:ascii="Garamond" w:hAnsi="Garamond"/>
          <w:sz w:val="20"/>
          <w:szCs w:val="20"/>
        </w:rPr>
        <w:t>In order to offer personalized instruction, MRH will provide class sizes of 22 or fewer students.</w:t>
      </w:r>
    </w:p>
    <w:p w14:paraId="7303B61B" w14:textId="77777777" w:rsidR="00F45E13" w:rsidRDefault="00F45E13">
      <w:pPr>
        <w:rPr>
          <w:rFonts w:ascii="Garamond" w:hAnsi="Garamond"/>
          <w:b/>
        </w:rPr>
      </w:pPr>
    </w:p>
    <w:p w14:paraId="414C9EF8" w14:textId="77777777" w:rsidR="005954C8" w:rsidRDefault="005954C8">
      <w:pPr>
        <w:rPr>
          <w:rFonts w:ascii="Garamond" w:hAnsi="Garamond"/>
        </w:rPr>
      </w:pPr>
      <w:r>
        <w:rPr>
          <w:rFonts w:ascii="Garamond" w:hAnsi="Garamond"/>
          <w:b/>
        </w:rPr>
        <w:t>Teacher Home Visit Program</w:t>
      </w:r>
    </w:p>
    <w:p w14:paraId="337B5973" w14:textId="77777777" w:rsidR="005954C8" w:rsidRPr="00EC2386" w:rsidRDefault="005954C8">
      <w:pPr>
        <w:rPr>
          <w:rFonts w:ascii="Garamond" w:hAnsi="Garamond"/>
          <w:i/>
          <w:sz w:val="20"/>
          <w:szCs w:val="20"/>
        </w:rPr>
      </w:pPr>
      <w:r w:rsidRPr="00EC2386">
        <w:rPr>
          <w:rFonts w:ascii="Garamond" w:hAnsi="Garamond"/>
          <w:sz w:val="20"/>
          <w:szCs w:val="20"/>
        </w:rPr>
        <w:t xml:space="preserve">Over the next five years, the Teacher Home Visit Program will reach an annual target of 75% for MRH Middle School. Focus should also include all new families to the district. </w:t>
      </w:r>
      <w:r w:rsidRPr="00EC2386">
        <w:rPr>
          <w:rFonts w:ascii="Garamond" w:hAnsi="Garamond"/>
          <w:i/>
          <w:sz w:val="20"/>
          <w:szCs w:val="20"/>
        </w:rPr>
        <w:t>Over the course of a year, my personal goal will be one-on-one contact with every family. I’d like all our families to have personal contact with at least one MRH Middle School teacher as well.</w:t>
      </w:r>
    </w:p>
    <w:p w14:paraId="706E3120" w14:textId="77777777" w:rsidR="00F45E13" w:rsidRDefault="00F45E13">
      <w:pPr>
        <w:rPr>
          <w:rFonts w:ascii="Garamond" w:hAnsi="Garamond"/>
          <w:b/>
        </w:rPr>
      </w:pPr>
    </w:p>
    <w:p w14:paraId="1E2363F3" w14:textId="77777777" w:rsidR="005954C8" w:rsidRDefault="005954C8">
      <w:pPr>
        <w:rPr>
          <w:rFonts w:ascii="Garamond" w:hAnsi="Garamond"/>
        </w:rPr>
      </w:pPr>
      <w:r>
        <w:rPr>
          <w:rFonts w:ascii="Garamond" w:hAnsi="Garamond"/>
          <w:b/>
        </w:rPr>
        <w:t>Foreign Language</w:t>
      </w:r>
    </w:p>
    <w:p w14:paraId="4EBE2C94" w14:textId="77777777" w:rsidR="005954C8" w:rsidRPr="00EC2386" w:rsidRDefault="005954C8">
      <w:pPr>
        <w:rPr>
          <w:rFonts w:ascii="Garamond" w:hAnsi="Garamond"/>
          <w:i/>
          <w:sz w:val="20"/>
          <w:szCs w:val="20"/>
        </w:rPr>
      </w:pPr>
      <w:r w:rsidRPr="00EC2386">
        <w:rPr>
          <w:rFonts w:ascii="Garamond" w:hAnsi="Garamond"/>
          <w:sz w:val="20"/>
          <w:szCs w:val="20"/>
        </w:rPr>
        <w:t xml:space="preserve">The district will expand foreign language exposure and/or instruction. Success will be measured by reaching a targeted enrollment in programs of 20% at the Middle School.  </w:t>
      </w:r>
      <w:r w:rsidRPr="00EC2386">
        <w:rPr>
          <w:rFonts w:ascii="Garamond" w:hAnsi="Garamond"/>
          <w:i/>
          <w:sz w:val="20"/>
          <w:szCs w:val="20"/>
        </w:rPr>
        <w:t xml:space="preserve">This is a good starting point, but I believe the mission of the district demands an avenue for students to graduate academically biliterate. </w:t>
      </w:r>
    </w:p>
    <w:p w14:paraId="4E5F9AA0" w14:textId="77777777" w:rsidR="00F45E13" w:rsidRDefault="00F45E13">
      <w:pPr>
        <w:rPr>
          <w:rFonts w:ascii="Garamond" w:hAnsi="Garamond"/>
          <w:b/>
        </w:rPr>
      </w:pPr>
    </w:p>
    <w:p w14:paraId="70C118A8" w14:textId="77777777" w:rsidR="005954C8" w:rsidRDefault="005954C8">
      <w:pPr>
        <w:rPr>
          <w:rFonts w:ascii="Garamond" w:hAnsi="Garamond"/>
        </w:rPr>
      </w:pPr>
      <w:r>
        <w:rPr>
          <w:rFonts w:ascii="Garamond" w:hAnsi="Garamond"/>
          <w:b/>
        </w:rPr>
        <w:t>High School Rigor</w:t>
      </w:r>
    </w:p>
    <w:p w14:paraId="3ADBDEA4" w14:textId="619F974C" w:rsidR="005954C8" w:rsidRPr="00EC2386" w:rsidRDefault="005954C8">
      <w:pPr>
        <w:rPr>
          <w:rFonts w:ascii="Garamond" w:hAnsi="Garamond"/>
          <w:sz w:val="20"/>
          <w:szCs w:val="20"/>
        </w:rPr>
      </w:pPr>
      <w:r w:rsidRPr="00EC2386">
        <w:rPr>
          <w:rFonts w:ascii="Garamond" w:hAnsi="Garamond"/>
          <w:sz w:val="20"/>
          <w:szCs w:val="20"/>
        </w:rPr>
        <w:t xml:space="preserve">The district will increase the rigor of the high school academic program. Success will be measured by the MRH ACT composite scores increasing to the state average or above, the AP test scores increasing to 3 or higher for at least 25% of students, and the percentage of students receiving college prep certificates increasing to 25% or higher. </w:t>
      </w:r>
      <w:r w:rsidRPr="00EC2386">
        <w:rPr>
          <w:rFonts w:ascii="Garamond" w:hAnsi="Garamond"/>
          <w:i/>
          <w:sz w:val="20"/>
          <w:szCs w:val="20"/>
        </w:rPr>
        <w:t>Middle School rigor must increase to prepare students for this work in high school.</w:t>
      </w:r>
      <w:r w:rsidR="00FA54EC">
        <w:rPr>
          <w:rFonts w:ascii="Garamond" w:hAnsi="Garamond"/>
          <w:i/>
          <w:sz w:val="20"/>
          <w:szCs w:val="20"/>
        </w:rPr>
        <w:t xml:space="preserve"> The Middle School has started to look at Learning Targets this year.</w:t>
      </w:r>
      <w:r w:rsidR="00930D02">
        <w:rPr>
          <w:rFonts w:ascii="Garamond" w:hAnsi="Garamond"/>
          <w:i/>
          <w:sz w:val="20"/>
          <w:szCs w:val="20"/>
        </w:rPr>
        <w:t xml:space="preserve"> There is a racial and economic equity/opportunity gap evident in the MAP s</w:t>
      </w:r>
      <w:r w:rsidR="00E957AB">
        <w:rPr>
          <w:rFonts w:ascii="Garamond" w:hAnsi="Garamond"/>
          <w:i/>
          <w:sz w:val="20"/>
          <w:szCs w:val="20"/>
        </w:rPr>
        <w:t xml:space="preserve">cores that </w:t>
      </w:r>
      <w:proofErr w:type="gramStart"/>
      <w:r w:rsidR="00E957AB">
        <w:rPr>
          <w:rFonts w:ascii="Garamond" w:hAnsi="Garamond"/>
          <w:i/>
          <w:sz w:val="20"/>
          <w:szCs w:val="20"/>
        </w:rPr>
        <w:t>needs</w:t>
      </w:r>
      <w:proofErr w:type="gramEnd"/>
      <w:r w:rsidR="00E957AB">
        <w:rPr>
          <w:rFonts w:ascii="Garamond" w:hAnsi="Garamond"/>
          <w:i/>
          <w:sz w:val="20"/>
          <w:szCs w:val="20"/>
        </w:rPr>
        <w:t xml:space="preserve"> to be closed</w:t>
      </w:r>
      <w:r w:rsidR="00930D02">
        <w:rPr>
          <w:rFonts w:ascii="Garamond" w:hAnsi="Garamond"/>
          <w:i/>
          <w:sz w:val="20"/>
          <w:szCs w:val="20"/>
        </w:rPr>
        <w:t>.</w:t>
      </w:r>
      <w:r w:rsidR="00E957AB">
        <w:rPr>
          <w:rFonts w:ascii="Garamond" w:hAnsi="Garamond"/>
          <w:i/>
          <w:sz w:val="20"/>
          <w:szCs w:val="20"/>
        </w:rPr>
        <w:t xml:space="preserve"> I wonder how the current equity </w:t>
      </w:r>
      <w:proofErr w:type="gramStart"/>
      <w:r w:rsidR="00E957AB">
        <w:rPr>
          <w:rFonts w:ascii="Garamond" w:hAnsi="Garamond"/>
          <w:i/>
          <w:sz w:val="20"/>
          <w:szCs w:val="20"/>
        </w:rPr>
        <w:t>work</w:t>
      </w:r>
      <w:proofErr w:type="gramEnd"/>
      <w:r w:rsidR="00E957AB">
        <w:rPr>
          <w:rFonts w:ascii="Garamond" w:hAnsi="Garamond"/>
          <w:i/>
          <w:sz w:val="20"/>
          <w:szCs w:val="20"/>
        </w:rPr>
        <w:t xml:space="preserve"> and Social Justice Initiative supports this work?</w:t>
      </w:r>
    </w:p>
    <w:p w14:paraId="44BBCBA9" w14:textId="77777777" w:rsidR="00F45E13" w:rsidRDefault="00F45E13">
      <w:pPr>
        <w:rPr>
          <w:rFonts w:ascii="Garamond" w:hAnsi="Garamond"/>
          <w:b/>
        </w:rPr>
      </w:pPr>
    </w:p>
    <w:p w14:paraId="1FF90BED" w14:textId="77777777" w:rsidR="008567F8" w:rsidRDefault="008567F8">
      <w:pPr>
        <w:rPr>
          <w:rFonts w:ascii="Garamond" w:hAnsi="Garamond"/>
          <w:b/>
        </w:rPr>
      </w:pPr>
      <w:r>
        <w:rPr>
          <w:rFonts w:ascii="Garamond" w:hAnsi="Garamond"/>
          <w:b/>
        </w:rPr>
        <w:t>Educational Alternatives</w:t>
      </w:r>
    </w:p>
    <w:p w14:paraId="304B4E7A" w14:textId="77777777" w:rsidR="008567F8" w:rsidRPr="00EC2386" w:rsidRDefault="008567F8">
      <w:pPr>
        <w:rPr>
          <w:rFonts w:ascii="Garamond" w:hAnsi="Garamond"/>
          <w:sz w:val="20"/>
          <w:szCs w:val="20"/>
        </w:rPr>
      </w:pPr>
      <w:r w:rsidRPr="00EC2386">
        <w:rPr>
          <w:rFonts w:ascii="Garamond" w:hAnsi="Garamond"/>
          <w:sz w:val="20"/>
          <w:szCs w:val="20"/>
        </w:rPr>
        <w:t>The District will develop or partner with programs to provide services to 100% of secondary students requiring alternative educational programming. The success of the program will be measured by increased graduation rate, increased college credit earned during high school years, improved disciplinary data, and improved attendance rate of these students.</w:t>
      </w:r>
    </w:p>
    <w:p w14:paraId="7380DC92" w14:textId="77777777" w:rsidR="00F45E13" w:rsidRDefault="00F45E13">
      <w:pPr>
        <w:rPr>
          <w:rFonts w:ascii="Garamond" w:hAnsi="Garamond"/>
          <w:b/>
        </w:rPr>
      </w:pPr>
    </w:p>
    <w:p w14:paraId="540E6DD1" w14:textId="77777777" w:rsidR="008567F8" w:rsidRDefault="008567F8">
      <w:pPr>
        <w:rPr>
          <w:rFonts w:ascii="Garamond" w:hAnsi="Garamond"/>
        </w:rPr>
      </w:pPr>
      <w:r>
        <w:rPr>
          <w:rFonts w:ascii="Garamond" w:hAnsi="Garamond"/>
          <w:b/>
        </w:rPr>
        <w:t>Teacher Retention</w:t>
      </w:r>
    </w:p>
    <w:p w14:paraId="4897E06A" w14:textId="77777777" w:rsidR="008567F8" w:rsidRDefault="008567F8">
      <w:pPr>
        <w:rPr>
          <w:rFonts w:ascii="Garamond" w:hAnsi="Garamond"/>
          <w:i/>
          <w:sz w:val="20"/>
          <w:szCs w:val="20"/>
        </w:rPr>
      </w:pPr>
      <w:r w:rsidRPr="00EC2386">
        <w:rPr>
          <w:rFonts w:ascii="Garamond" w:hAnsi="Garamond"/>
          <w:sz w:val="20"/>
          <w:szCs w:val="20"/>
        </w:rPr>
        <w:t xml:space="preserve">The District will offer a competitive salary and benefits package, desirable working conditions, and a professional climate to attract and retain the highest quality teaching staff to lower the annual turnover to 10% or less for resignations other than retirement. </w:t>
      </w:r>
      <w:r w:rsidRPr="00EC2386">
        <w:rPr>
          <w:rFonts w:ascii="Garamond" w:hAnsi="Garamond"/>
          <w:i/>
          <w:sz w:val="20"/>
          <w:szCs w:val="20"/>
        </w:rPr>
        <w:t>A focused and well-supported professional development plan and positive collaborative structures is key. Team building around honest, discourse II discussions and collaborative decision-making will also be significant contributors to a sustainable, authentic, positive work environment.</w:t>
      </w:r>
    </w:p>
    <w:p w14:paraId="48795D79" w14:textId="77777777" w:rsidR="00F45E13" w:rsidRDefault="00F45E13" w:rsidP="00F45E13">
      <w:pPr>
        <w:rPr>
          <w:rFonts w:ascii="Garamond" w:hAnsi="Garamond"/>
          <w:u w:val="single"/>
        </w:rPr>
      </w:pPr>
    </w:p>
    <w:p w14:paraId="319DDC9D" w14:textId="77777777" w:rsidR="00F45E13" w:rsidRDefault="00F45E13" w:rsidP="00F45E13">
      <w:pPr>
        <w:rPr>
          <w:rFonts w:ascii="Garamond" w:hAnsi="Garamond"/>
        </w:rPr>
      </w:pPr>
      <w:r>
        <w:rPr>
          <w:rFonts w:ascii="Garamond" w:hAnsi="Garamond"/>
          <w:u w:val="single"/>
        </w:rPr>
        <w:t xml:space="preserve">MRH Middle </w:t>
      </w:r>
      <w:r w:rsidRPr="00636BB0">
        <w:rPr>
          <w:rFonts w:ascii="Garamond" w:hAnsi="Garamond"/>
          <w:u w:val="single"/>
        </w:rPr>
        <w:t>School Data/Demographics</w:t>
      </w:r>
      <w:r>
        <w:rPr>
          <w:rFonts w:ascii="Garamond" w:hAnsi="Garamond"/>
        </w:rPr>
        <w:t>:</w:t>
      </w:r>
    </w:p>
    <w:p w14:paraId="102548FB" w14:textId="77777777" w:rsidR="00F45E13" w:rsidRDefault="00F45E13" w:rsidP="00F45E13">
      <w:pPr>
        <w:pStyle w:val="ListParagraph"/>
        <w:numPr>
          <w:ilvl w:val="0"/>
          <w:numId w:val="1"/>
        </w:numPr>
        <w:rPr>
          <w:rFonts w:ascii="Garamond" w:hAnsi="Garamond"/>
          <w:sz w:val="20"/>
          <w:szCs w:val="20"/>
        </w:rPr>
        <w:sectPr w:rsidR="00F45E13" w:rsidSect="00F45E13">
          <w:type w:val="continuous"/>
          <w:pgSz w:w="12240" w:h="15840"/>
          <w:pgMar w:top="1440" w:right="1440" w:bottom="1440" w:left="1440" w:header="720" w:footer="720" w:gutter="0"/>
          <w:cols w:space="720"/>
        </w:sectPr>
      </w:pPr>
    </w:p>
    <w:p w14:paraId="016D85C7" w14:textId="77777777" w:rsidR="00F45E13" w:rsidRPr="00636BB0" w:rsidRDefault="00F45E13" w:rsidP="00F45E13">
      <w:pPr>
        <w:pStyle w:val="ListParagraph"/>
        <w:numPr>
          <w:ilvl w:val="0"/>
          <w:numId w:val="1"/>
        </w:numPr>
        <w:rPr>
          <w:rFonts w:ascii="Garamond" w:hAnsi="Garamond"/>
          <w:sz w:val="20"/>
          <w:szCs w:val="20"/>
        </w:rPr>
      </w:pPr>
      <w:r>
        <w:rPr>
          <w:rFonts w:ascii="Garamond" w:hAnsi="Garamond"/>
          <w:sz w:val="20"/>
          <w:szCs w:val="20"/>
        </w:rPr>
        <w:lastRenderedPageBreak/>
        <w:t>Grades 7 and 8, 146</w:t>
      </w:r>
      <w:r w:rsidRPr="00636BB0">
        <w:rPr>
          <w:rFonts w:ascii="Garamond" w:hAnsi="Garamond"/>
          <w:sz w:val="20"/>
          <w:szCs w:val="20"/>
        </w:rPr>
        <w:t xml:space="preserve"> students</w:t>
      </w:r>
    </w:p>
    <w:p w14:paraId="61B1C66F" w14:textId="77777777" w:rsidR="00F45E13" w:rsidRDefault="00F45E13" w:rsidP="00F45E13">
      <w:pPr>
        <w:pStyle w:val="ListParagraph"/>
        <w:numPr>
          <w:ilvl w:val="0"/>
          <w:numId w:val="1"/>
        </w:numPr>
        <w:rPr>
          <w:rFonts w:ascii="Garamond" w:hAnsi="Garamond"/>
          <w:sz w:val="20"/>
          <w:szCs w:val="20"/>
        </w:rPr>
      </w:pPr>
      <w:r>
        <w:rPr>
          <w:rFonts w:ascii="Garamond" w:hAnsi="Garamond"/>
          <w:sz w:val="20"/>
          <w:szCs w:val="20"/>
        </w:rPr>
        <w:t>32.9% Black, 61% White, 6.1% Other</w:t>
      </w:r>
    </w:p>
    <w:p w14:paraId="7C16716E" w14:textId="77777777" w:rsidR="00F45E13" w:rsidRDefault="00F45E13" w:rsidP="00F45E13">
      <w:pPr>
        <w:pStyle w:val="ListParagraph"/>
        <w:numPr>
          <w:ilvl w:val="0"/>
          <w:numId w:val="1"/>
        </w:numPr>
        <w:rPr>
          <w:rFonts w:ascii="Garamond" w:hAnsi="Garamond"/>
          <w:sz w:val="20"/>
          <w:szCs w:val="20"/>
        </w:rPr>
      </w:pPr>
      <w:r>
        <w:rPr>
          <w:rFonts w:ascii="Garamond" w:hAnsi="Garamond"/>
          <w:sz w:val="20"/>
          <w:szCs w:val="20"/>
        </w:rPr>
        <w:t>53.1% Eligible for Free or Reduced Lunch</w:t>
      </w:r>
    </w:p>
    <w:p w14:paraId="040A7DDA" w14:textId="77777777" w:rsidR="00F45E13" w:rsidRDefault="00F45E13" w:rsidP="00F45E13">
      <w:pPr>
        <w:pStyle w:val="ListParagraph"/>
        <w:numPr>
          <w:ilvl w:val="0"/>
          <w:numId w:val="1"/>
        </w:numPr>
        <w:ind w:left="360"/>
        <w:rPr>
          <w:rFonts w:ascii="Garamond" w:hAnsi="Garamond"/>
          <w:sz w:val="20"/>
          <w:szCs w:val="20"/>
        </w:rPr>
      </w:pPr>
      <w:r>
        <w:rPr>
          <w:rFonts w:ascii="Garamond" w:hAnsi="Garamond"/>
          <w:sz w:val="20"/>
          <w:szCs w:val="20"/>
        </w:rPr>
        <w:lastRenderedPageBreak/>
        <w:t>12:1 Student/Teacher ratio</w:t>
      </w:r>
    </w:p>
    <w:p w14:paraId="218AD576" w14:textId="77777777" w:rsidR="00F45E13" w:rsidRDefault="00F45E13" w:rsidP="00F45E13">
      <w:pPr>
        <w:pStyle w:val="ListParagraph"/>
        <w:numPr>
          <w:ilvl w:val="0"/>
          <w:numId w:val="1"/>
        </w:numPr>
        <w:ind w:left="360"/>
        <w:rPr>
          <w:rFonts w:ascii="Garamond" w:hAnsi="Garamond"/>
          <w:sz w:val="20"/>
          <w:szCs w:val="20"/>
        </w:rPr>
      </w:pPr>
      <w:r>
        <w:rPr>
          <w:rFonts w:ascii="Garamond" w:hAnsi="Garamond"/>
          <w:sz w:val="20"/>
          <w:szCs w:val="20"/>
        </w:rPr>
        <w:t>1:1 Student/Laptop ratio</w:t>
      </w:r>
    </w:p>
    <w:p w14:paraId="662BCB5C" w14:textId="77777777" w:rsidR="00F45E13" w:rsidRDefault="00F45E13" w:rsidP="00F45E13">
      <w:pPr>
        <w:pStyle w:val="ListParagraph"/>
        <w:numPr>
          <w:ilvl w:val="0"/>
          <w:numId w:val="1"/>
        </w:numPr>
        <w:tabs>
          <w:tab w:val="left" w:pos="5310"/>
        </w:tabs>
        <w:ind w:left="360" w:right="-1080"/>
        <w:rPr>
          <w:rFonts w:ascii="Garamond" w:hAnsi="Garamond"/>
          <w:sz w:val="20"/>
          <w:szCs w:val="20"/>
        </w:rPr>
      </w:pPr>
      <w:r>
        <w:rPr>
          <w:rFonts w:ascii="Garamond" w:hAnsi="Garamond"/>
          <w:sz w:val="20"/>
          <w:szCs w:val="20"/>
        </w:rPr>
        <w:t xml:space="preserve">8.8 years </w:t>
      </w:r>
      <w:proofErr w:type="spellStart"/>
      <w:r>
        <w:rPr>
          <w:rFonts w:ascii="Garamond" w:hAnsi="Garamond"/>
          <w:sz w:val="20"/>
          <w:szCs w:val="20"/>
        </w:rPr>
        <w:t>ave.</w:t>
      </w:r>
      <w:proofErr w:type="spellEnd"/>
      <w:r>
        <w:rPr>
          <w:rFonts w:ascii="Garamond" w:hAnsi="Garamond"/>
          <w:sz w:val="20"/>
          <w:szCs w:val="20"/>
        </w:rPr>
        <w:t xml:space="preserve"> teacher experience, 65.1% w/advanced degrees</w:t>
      </w:r>
    </w:p>
    <w:p w14:paraId="39256ACE" w14:textId="77777777" w:rsidR="00F45E13" w:rsidRDefault="00F45E13" w:rsidP="00F45E13">
      <w:pPr>
        <w:pStyle w:val="ListParagraph"/>
        <w:rPr>
          <w:rFonts w:ascii="Garamond" w:hAnsi="Garamond"/>
          <w:sz w:val="20"/>
          <w:szCs w:val="20"/>
        </w:rPr>
        <w:sectPr w:rsidR="00F45E13" w:rsidSect="00E957AB">
          <w:type w:val="continuous"/>
          <w:pgSz w:w="12240" w:h="15840"/>
          <w:pgMar w:top="1440" w:right="1440" w:bottom="1440" w:left="1440" w:header="720" w:footer="720" w:gutter="0"/>
          <w:cols w:num="2" w:space="364" w:equalWidth="0">
            <w:col w:w="4230" w:space="90"/>
            <w:col w:w="5040"/>
          </w:cols>
        </w:sectPr>
      </w:pPr>
    </w:p>
    <w:p w14:paraId="6B7F2744" w14:textId="77777777" w:rsidR="00F45E13" w:rsidRDefault="00F45E13" w:rsidP="00F45E13">
      <w:pPr>
        <w:pStyle w:val="ListParagraph"/>
        <w:rPr>
          <w:rFonts w:ascii="Garamond" w:hAnsi="Garamond"/>
          <w:sz w:val="20"/>
          <w:szCs w:val="20"/>
        </w:rPr>
      </w:pPr>
    </w:p>
    <w:tbl>
      <w:tblPr>
        <w:tblStyle w:val="TableGrid"/>
        <w:tblW w:w="0" w:type="auto"/>
        <w:tblLayout w:type="fixed"/>
        <w:tblLook w:val="04A0" w:firstRow="1" w:lastRow="0" w:firstColumn="1" w:lastColumn="0" w:noHBand="0" w:noVBand="1"/>
      </w:tblPr>
      <w:tblGrid>
        <w:gridCol w:w="1368"/>
        <w:gridCol w:w="1530"/>
        <w:gridCol w:w="810"/>
        <w:gridCol w:w="720"/>
        <w:gridCol w:w="1287"/>
        <w:gridCol w:w="1287"/>
        <w:gridCol w:w="1287"/>
        <w:gridCol w:w="1287"/>
      </w:tblGrid>
      <w:tr w:rsidR="00F45E13" w:rsidRPr="00577BBC" w14:paraId="4C94584F" w14:textId="77777777" w:rsidTr="003541E9">
        <w:tc>
          <w:tcPr>
            <w:tcW w:w="1368" w:type="dxa"/>
          </w:tcPr>
          <w:p w14:paraId="08125205" w14:textId="77777777" w:rsidR="00F45E13" w:rsidRPr="00577BBC" w:rsidRDefault="00F45E13" w:rsidP="003541E9">
            <w:pPr>
              <w:rPr>
                <w:rFonts w:ascii="Garamond" w:hAnsi="Garamond"/>
                <w:b/>
                <w:sz w:val="20"/>
                <w:szCs w:val="20"/>
              </w:rPr>
            </w:pPr>
            <w:r w:rsidRPr="00577BBC">
              <w:rPr>
                <w:rFonts w:ascii="Garamond" w:hAnsi="Garamond"/>
                <w:b/>
                <w:sz w:val="20"/>
                <w:szCs w:val="20"/>
              </w:rPr>
              <w:t>C</w:t>
            </w:r>
            <w:r>
              <w:rPr>
                <w:rFonts w:ascii="Garamond" w:hAnsi="Garamond"/>
                <w:b/>
                <w:sz w:val="20"/>
                <w:szCs w:val="20"/>
              </w:rPr>
              <w:t>ontent Area</w:t>
            </w:r>
          </w:p>
        </w:tc>
        <w:tc>
          <w:tcPr>
            <w:tcW w:w="1530" w:type="dxa"/>
          </w:tcPr>
          <w:p w14:paraId="41E13619" w14:textId="77777777" w:rsidR="00F45E13" w:rsidRDefault="00F45E13" w:rsidP="003541E9">
            <w:pPr>
              <w:rPr>
                <w:rFonts w:ascii="Garamond" w:hAnsi="Garamond"/>
                <w:b/>
                <w:sz w:val="20"/>
                <w:szCs w:val="20"/>
              </w:rPr>
            </w:pPr>
            <w:r>
              <w:rPr>
                <w:rFonts w:ascii="Garamond" w:hAnsi="Garamond"/>
                <w:b/>
                <w:sz w:val="20"/>
                <w:szCs w:val="20"/>
              </w:rPr>
              <w:t>Subgroup</w:t>
            </w:r>
          </w:p>
        </w:tc>
        <w:tc>
          <w:tcPr>
            <w:tcW w:w="810" w:type="dxa"/>
          </w:tcPr>
          <w:p w14:paraId="77E54455" w14:textId="77777777" w:rsidR="00F45E13" w:rsidRPr="00577BBC" w:rsidRDefault="00F45E13" w:rsidP="003541E9">
            <w:pPr>
              <w:rPr>
                <w:rFonts w:ascii="Garamond" w:hAnsi="Garamond"/>
                <w:b/>
                <w:sz w:val="20"/>
                <w:szCs w:val="20"/>
              </w:rPr>
            </w:pPr>
            <w:r>
              <w:rPr>
                <w:rFonts w:ascii="Garamond" w:hAnsi="Garamond"/>
                <w:b/>
                <w:sz w:val="20"/>
                <w:szCs w:val="20"/>
              </w:rPr>
              <w:t>Grade</w:t>
            </w:r>
          </w:p>
        </w:tc>
        <w:tc>
          <w:tcPr>
            <w:tcW w:w="720" w:type="dxa"/>
          </w:tcPr>
          <w:p w14:paraId="317B5642" w14:textId="77777777" w:rsidR="00F45E13" w:rsidRPr="00577BBC" w:rsidRDefault="00F45E13" w:rsidP="003541E9">
            <w:pPr>
              <w:rPr>
                <w:rFonts w:ascii="Garamond" w:hAnsi="Garamond"/>
                <w:b/>
                <w:sz w:val="20"/>
                <w:szCs w:val="20"/>
              </w:rPr>
            </w:pPr>
            <w:r>
              <w:rPr>
                <w:rFonts w:ascii="Garamond" w:hAnsi="Garamond"/>
                <w:b/>
                <w:sz w:val="20"/>
                <w:szCs w:val="20"/>
              </w:rPr>
              <w:t>Year</w:t>
            </w:r>
          </w:p>
        </w:tc>
        <w:tc>
          <w:tcPr>
            <w:tcW w:w="1287" w:type="dxa"/>
          </w:tcPr>
          <w:p w14:paraId="63A8F2AC" w14:textId="77777777" w:rsidR="00F45E13" w:rsidRPr="00577BBC" w:rsidRDefault="00F45E13" w:rsidP="003541E9">
            <w:pPr>
              <w:jc w:val="right"/>
              <w:rPr>
                <w:rFonts w:ascii="Garamond" w:hAnsi="Garamond"/>
                <w:b/>
                <w:sz w:val="20"/>
                <w:szCs w:val="20"/>
              </w:rPr>
            </w:pPr>
            <w:r>
              <w:rPr>
                <w:rFonts w:ascii="Garamond" w:hAnsi="Garamond"/>
                <w:b/>
                <w:sz w:val="20"/>
                <w:szCs w:val="20"/>
              </w:rPr>
              <w:t>Below Basic</w:t>
            </w:r>
          </w:p>
        </w:tc>
        <w:tc>
          <w:tcPr>
            <w:tcW w:w="1287" w:type="dxa"/>
          </w:tcPr>
          <w:p w14:paraId="6372A260" w14:textId="77777777" w:rsidR="00F45E13" w:rsidRPr="00577BBC" w:rsidRDefault="00F45E13" w:rsidP="003541E9">
            <w:pPr>
              <w:jc w:val="right"/>
              <w:rPr>
                <w:rFonts w:ascii="Garamond" w:hAnsi="Garamond"/>
                <w:b/>
                <w:sz w:val="20"/>
                <w:szCs w:val="20"/>
              </w:rPr>
            </w:pPr>
            <w:r>
              <w:rPr>
                <w:rFonts w:ascii="Garamond" w:hAnsi="Garamond"/>
                <w:b/>
                <w:sz w:val="20"/>
                <w:szCs w:val="20"/>
              </w:rPr>
              <w:t>Basic</w:t>
            </w:r>
          </w:p>
        </w:tc>
        <w:tc>
          <w:tcPr>
            <w:tcW w:w="1287" w:type="dxa"/>
          </w:tcPr>
          <w:p w14:paraId="3FCC1A50" w14:textId="77777777" w:rsidR="00F45E13" w:rsidRPr="00577BBC" w:rsidRDefault="00F45E13" w:rsidP="003541E9">
            <w:pPr>
              <w:jc w:val="right"/>
              <w:rPr>
                <w:rFonts w:ascii="Garamond" w:hAnsi="Garamond"/>
                <w:b/>
                <w:sz w:val="20"/>
                <w:szCs w:val="20"/>
              </w:rPr>
            </w:pPr>
            <w:r>
              <w:rPr>
                <w:rFonts w:ascii="Garamond" w:hAnsi="Garamond"/>
                <w:b/>
                <w:sz w:val="20"/>
                <w:szCs w:val="20"/>
              </w:rPr>
              <w:t>Proficient</w:t>
            </w:r>
          </w:p>
        </w:tc>
        <w:tc>
          <w:tcPr>
            <w:tcW w:w="1287" w:type="dxa"/>
          </w:tcPr>
          <w:p w14:paraId="141A35F3" w14:textId="77777777" w:rsidR="00F45E13" w:rsidRPr="00577BBC" w:rsidRDefault="00F45E13" w:rsidP="003541E9">
            <w:pPr>
              <w:jc w:val="right"/>
              <w:rPr>
                <w:rFonts w:ascii="Garamond" w:hAnsi="Garamond"/>
                <w:b/>
                <w:sz w:val="20"/>
                <w:szCs w:val="20"/>
              </w:rPr>
            </w:pPr>
            <w:r>
              <w:rPr>
                <w:rFonts w:ascii="Garamond" w:hAnsi="Garamond"/>
                <w:b/>
                <w:sz w:val="20"/>
                <w:szCs w:val="20"/>
              </w:rPr>
              <w:t>Advanced</w:t>
            </w:r>
          </w:p>
        </w:tc>
      </w:tr>
      <w:tr w:rsidR="00F45E13" w14:paraId="051B2380" w14:textId="77777777" w:rsidTr="003541E9">
        <w:tc>
          <w:tcPr>
            <w:tcW w:w="1368" w:type="dxa"/>
          </w:tcPr>
          <w:p w14:paraId="720CAEE8"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6B9EDCCF"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4889EC02" w14:textId="77777777" w:rsidR="00F45E13" w:rsidRDefault="00F45E13" w:rsidP="003541E9">
            <w:pPr>
              <w:rPr>
                <w:rFonts w:ascii="Garamond" w:hAnsi="Garamond"/>
                <w:sz w:val="20"/>
                <w:szCs w:val="20"/>
              </w:rPr>
            </w:pPr>
            <w:r>
              <w:rPr>
                <w:rFonts w:ascii="Garamond" w:hAnsi="Garamond"/>
                <w:sz w:val="20"/>
                <w:szCs w:val="20"/>
              </w:rPr>
              <w:t>07</w:t>
            </w:r>
          </w:p>
        </w:tc>
        <w:tc>
          <w:tcPr>
            <w:tcW w:w="720" w:type="dxa"/>
          </w:tcPr>
          <w:p w14:paraId="6E2FD779"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3C6A397D" w14:textId="77777777" w:rsidR="00F45E13" w:rsidRDefault="00F45E13" w:rsidP="003541E9">
            <w:pPr>
              <w:jc w:val="right"/>
              <w:rPr>
                <w:rFonts w:ascii="Garamond" w:hAnsi="Garamond"/>
                <w:sz w:val="20"/>
                <w:szCs w:val="20"/>
              </w:rPr>
            </w:pPr>
            <w:r>
              <w:rPr>
                <w:rFonts w:ascii="Garamond" w:hAnsi="Garamond"/>
                <w:sz w:val="20"/>
                <w:szCs w:val="20"/>
              </w:rPr>
              <w:t>7.1</w:t>
            </w:r>
          </w:p>
        </w:tc>
        <w:tc>
          <w:tcPr>
            <w:tcW w:w="1287" w:type="dxa"/>
          </w:tcPr>
          <w:p w14:paraId="522C460D" w14:textId="77777777" w:rsidR="00F45E13" w:rsidRDefault="00F45E13" w:rsidP="003541E9">
            <w:pPr>
              <w:jc w:val="right"/>
              <w:rPr>
                <w:rFonts w:ascii="Garamond" w:hAnsi="Garamond"/>
                <w:sz w:val="20"/>
                <w:szCs w:val="20"/>
              </w:rPr>
            </w:pPr>
            <w:r>
              <w:rPr>
                <w:rFonts w:ascii="Garamond" w:hAnsi="Garamond"/>
                <w:sz w:val="20"/>
                <w:szCs w:val="20"/>
              </w:rPr>
              <w:t>28.6</w:t>
            </w:r>
          </w:p>
        </w:tc>
        <w:tc>
          <w:tcPr>
            <w:tcW w:w="1287" w:type="dxa"/>
          </w:tcPr>
          <w:p w14:paraId="0788522B" w14:textId="77777777" w:rsidR="00F45E13" w:rsidRDefault="00F45E13" w:rsidP="003541E9">
            <w:pPr>
              <w:jc w:val="right"/>
              <w:rPr>
                <w:rFonts w:ascii="Garamond" w:hAnsi="Garamond"/>
                <w:sz w:val="20"/>
                <w:szCs w:val="20"/>
              </w:rPr>
            </w:pPr>
            <w:r>
              <w:rPr>
                <w:rFonts w:ascii="Garamond" w:hAnsi="Garamond"/>
                <w:sz w:val="20"/>
                <w:szCs w:val="20"/>
              </w:rPr>
              <w:t>31.4</w:t>
            </w:r>
          </w:p>
        </w:tc>
        <w:tc>
          <w:tcPr>
            <w:tcW w:w="1287" w:type="dxa"/>
          </w:tcPr>
          <w:p w14:paraId="13C4EF40" w14:textId="77777777" w:rsidR="00F45E13" w:rsidRDefault="00F45E13" w:rsidP="003541E9">
            <w:pPr>
              <w:jc w:val="right"/>
              <w:rPr>
                <w:rFonts w:ascii="Garamond" w:hAnsi="Garamond"/>
                <w:sz w:val="20"/>
                <w:szCs w:val="20"/>
              </w:rPr>
            </w:pPr>
            <w:r>
              <w:rPr>
                <w:rFonts w:ascii="Garamond" w:hAnsi="Garamond"/>
                <w:sz w:val="20"/>
                <w:szCs w:val="20"/>
              </w:rPr>
              <w:t>32.9</w:t>
            </w:r>
          </w:p>
        </w:tc>
      </w:tr>
      <w:tr w:rsidR="00F45E13" w14:paraId="01C64991" w14:textId="77777777" w:rsidTr="003541E9">
        <w:tc>
          <w:tcPr>
            <w:tcW w:w="1368" w:type="dxa"/>
          </w:tcPr>
          <w:p w14:paraId="7D2D9048"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58050F7E"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55303FFF" w14:textId="77777777" w:rsidR="00F45E13" w:rsidRDefault="00F45E13" w:rsidP="003541E9">
            <w:pPr>
              <w:rPr>
                <w:rFonts w:ascii="Garamond" w:hAnsi="Garamond"/>
                <w:sz w:val="20"/>
                <w:szCs w:val="20"/>
              </w:rPr>
            </w:pPr>
            <w:r>
              <w:rPr>
                <w:rFonts w:ascii="Garamond" w:hAnsi="Garamond"/>
                <w:sz w:val="20"/>
                <w:szCs w:val="20"/>
              </w:rPr>
              <w:t>07</w:t>
            </w:r>
          </w:p>
        </w:tc>
        <w:tc>
          <w:tcPr>
            <w:tcW w:w="720" w:type="dxa"/>
          </w:tcPr>
          <w:p w14:paraId="3713F0B4" w14:textId="77777777" w:rsidR="00F45E13" w:rsidRDefault="00F45E13" w:rsidP="003541E9">
            <w:pPr>
              <w:rPr>
                <w:rFonts w:ascii="Garamond" w:hAnsi="Garamond"/>
                <w:sz w:val="20"/>
                <w:szCs w:val="20"/>
              </w:rPr>
            </w:pPr>
            <w:r>
              <w:rPr>
                <w:rFonts w:ascii="Garamond" w:hAnsi="Garamond"/>
                <w:sz w:val="20"/>
                <w:szCs w:val="20"/>
              </w:rPr>
              <w:t>2012</w:t>
            </w:r>
          </w:p>
        </w:tc>
        <w:tc>
          <w:tcPr>
            <w:tcW w:w="1287" w:type="dxa"/>
          </w:tcPr>
          <w:p w14:paraId="130605C8" w14:textId="77777777" w:rsidR="00F45E13" w:rsidRDefault="00F45E13" w:rsidP="003541E9">
            <w:pPr>
              <w:jc w:val="right"/>
              <w:rPr>
                <w:rFonts w:ascii="Garamond" w:hAnsi="Garamond"/>
                <w:sz w:val="20"/>
                <w:szCs w:val="20"/>
              </w:rPr>
            </w:pPr>
            <w:r>
              <w:rPr>
                <w:rFonts w:ascii="Garamond" w:hAnsi="Garamond"/>
                <w:sz w:val="20"/>
                <w:szCs w:val="20"/>
              </w:rPr>
              <w:t>2.8</w:t>
            </w:r>
          </w:p>
        </w:tc>
        <w:tc>
          <w:tcPr>
            <w:tcW w:w="1287" w:type="dxa"/>
          </w:tcPr>
          <w:p w14:paraId="69187BB5" w14:textId="77777777" w:rsidR="00F45E13" w:rsidRDefault="00F45E13" w:rsidP="003541E9">
            <w:pPr>
              <w:jc w:val="right"/>
              <w:rPr>
                <w:rFonts w:ascii="Garamond" w:hAnsi="Garamond"/>
                <w:sz w:val="20"/>
                <w:szCs w:val="20"/>
              </w:rPr>
            </w:pPr>
            <w:r>
              <w:rPr>
                <w:rFonts w:ascii="Garamond" w:hAnsi="Garamond"/>
                <w:sz w:val="20"/>
                <w:szCs w:val="20"/>
              </w:rPr>
              <w:t>37.5</w:t>
            </w:r>
          </w:p>
        </w:tc>
        <w:tc>
          <w:tcPr>
            <w:tcW w:w="1287" w:type="dxa"/>
          </w:tcPr>
          <w:p w14:paraId="6B4EB57A" w14:textId="77777777" w:rsidR="00F45E13" w:rsidRDefault="00F45E13" w:rsidP="003541E9">
            <w:pPr>
              <w:jc w:val="right"/>
              <w:rPr>
                <w:rFonts w:ascii="Garamond" w:hAnsi="Garamond"/>
                <w:sz w:val="20"/>
                <w:szCs w:val="20"/>
              </w:rPr>
            </w:pPr>
            <w:r>
              <w:rPr>
                <w:rFonts w:ascii="Garamond" w:hAnsi="Garamond"/>
                <w:sz w:val="20"/>
                <w:szCs w:val="20"/>
              </w:rPr>
              <w:t>30.6</w:t>
            </w:r>
          </w:p>
        </w:tc>
        <w:tc>
          <w:tcPr>
            <w:tcW w:w="1287" w:type="dxa"/>
          </w:tcPr>
          <w:p w14:paraId="45950AA6" w14:textId="77777777" w:rsidR="00F45E13" w:rsidRDefault="00F45E13" w:rsidP="003541E9">
            <w:pPr>
              <w:jc w:val="right"/>
              <w:rPr>
                <w:rFonts w:ascii="Garamond" w:hAnsi="Garamond"/>
                <w:sz w:val="20"/>
                <w:szCs w:val="20"/>
              </w:rPr>
            </w:pPr>
            <w:r>
              <w:rPr>
                <w:rFonts w:ascii="Garamond" w:hAnsi="Garamond"/>
                <w:sz w:val="20"/>
                <w:szCs w:val="20"/>
              </w:rPr>
              <w:t>29.2</w:t>
            </w:r>
          </w:p>
        </w:tc>
      </w:tr>
      <w:tr w:rsidR="00F45E13" w14:paraId="7DFAA468" w14:textId="77777777" w:rsidTr="003541E9">
        <w:tc>
          <w:tcPr>
            <w:tcW w:w="1368" w:type="dxa"/>
          </w:tcPr>
          <w:p w14:paraId="2F00E930"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50FEA20B"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539B550A"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091A40B2"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4F309AE5" w14:textId="77777777" w:rsidR="00F45E13" w:rsidRDefault="00F45E13" w:rsidP="003541E9">
            <w:pPr>
              <w:jc w:val="right"/>
              <w:rPr>
                <w:rFonts w:ascii="Garamond" w:hAnsi="Garamond"/>
                <w:sz w:val="20"/>
                <w:szCs w:val="20"/>
              </w:rPr>
            </w:pPr>
            <w:r>
              <w:rPr>
                <w:rFonts w:ascii="Garamond" w:hAnsi="Garamond"/>
                <w:sz w:val="20"/>
                <w:szCs w:val="20"/>
              </w:rPr>
              <w:t>3.8</w:t>
            </w:r>
          </w:p>
        </w:tc>
        <w:tc>
          <w:tcPr>
            <w:tcW w:w="1287" w:type="dxa"/>
          </w:tcPr>
          <w:p w14:paraId="16B31FCE" w14:textId="77777777" w:rsidR="00F45E13" w:rsidRDefault="00F45E13" w:rsidP="003541E9">
            <w:pPr>
              <w:jc w:val="right"/>
              <w:rPr>
                <w:rFonts w:ascii="Garamond" w:hAnsi="Garamond"/>
                <w:sz w:val="20"/>
                <w:szCs w:val="20"/>
              </w:rPr>
            </w:pPr>
            <w:r>
              <w:rPr>
                <w:rFonts w:ascii="Garamond" w:hAnsi="Garamond"/>
                <w:sz w:val="20"/>
                <w:szCs w:val="20"/>
              </w:rPr>
              <w:t>35</w:t>
            </w:r>
          </w:p>
        </w:tc>
        <w:tc>
          <w:tcPr>
            <w:tcW w:w="1287" w:type="dxa"/>
          </w:tcPr>
          <w:p w14:paraId="70D7E8CA" w14:textId="77777777" w:rsidR="00F45E13" w:rsidRDefault="00F45E13" w:rsidP="003541E9">
            <w:pPr>
              <w:jc w:val="right"/>
              <w:rPr>
                <w:rFonts w:ascii="Garamond" w:hAnsi="Garamond"/>
                <w:sz w:val="20"/>
                <w:szCs w:val="20"/>
              </w:rPr>
            </w:pPr>
            <w:r>
              <w:rPr>
                <w:rFonts w:ascii="Garamond" w:hAnsi="Garamond"/>
                <w:sz w:val="20"/>
                <w:szCs w:val="20"/>
              </w:rPr>
              <w:t>37.5</w:t>
            </w:r>
          </w:p>
        </w:tc>
        <w:tc>
          <w:tcPr>
            <w:tcW w:w="1287" w:type="dxa"/>
          </w:tcPr>
          <w:p w14:paraId="260A8E1D" w14:textId="77777777" w:rsidR="00F45E13" w:rsidRDefault="00F45E13" w:rsidP="003541E9">
            <w:pPr>
              <w:jc w:val="right"/>
              <w:rPr>
                <w:rFonts w:ascii="Garamond" w:hAnsi="Garamond"/>
                <w:sz w:val="20"/>
                <w:szCs w:val="20"/>
              </w:rPr>
            </w:pPr>
            <w:r>
              <w:rPr>
                <w:rFonts w:ascii="Garamond" w:hAnsi="Garamond"/>
                <w:sz w:val="20"/>
                <w:szCs w:val="20"/>
              </w:rPr>
              <w:t>23.8</w:t>
            </w:r>
          </w:p>
        </w:tc>
      </w:tr>
      <w:tr w:rsidR="00F45E13" w14:paraId="338EBCA4" w14:textId="77777777" w:rsidTr="003541E9">
        <w:tc>
          <w:tcPr>
            <w:tcW w:w="1368" w:type="dxa"/>
          </w:tcPr>
          <w:p w14:paraId="13821AA0"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014434E2"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30AD83E4"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0BA987BE" w14:textId="77777777" w:rsidR="00F45E13" w:rsidRDefault="00F45E13" w:rsidP="003541E9">
            <w:pPr>
              <w:rPr>
                <w:rFonts w:ascii="Garamond" w:hAnsi="Garamond"/>
                <w:sz w:val="20"/>
                <w:szCs w:val="20"/>
              </w:rPr>
            </w:pPr>
            <w:r>
              <w:rPr>
                <w:rFonts w:ascii="Garamond" w:hAnsi="Garamond"/>
                <w:sz w:val="20"/>
                <w:szCs w:val="20"/>
              </w:rPr>
              <w:t>2012</w:t>
            </w:r>
          </w:p>
        </w:tc>
        <w:tc>
          <w:tcPr>
            <w:tcW w:w="1287" w:type="dxa"/>
          </w:tcPr>
          <w:p w14:paraId="01C92EB3" w14:textId="77777777" w:rsidR="00F45E13" w:rsidRDefault="00F45E13" w:rsidP="003541E9">
            <w:pPr>
              <w:jc w:val="right"/>
              <w:rPr>
                <w:rFonts w:ascii="Garamond" w:hAnsi="Garamond"/>
                <w:sz w:val="20"/>
                <w:szCs w:val="20"/>
              </w:rPr>
            </w:pPr>
            <w:r>
              <w:rPr>
                <w:rFonts w:ascii="Garamond" w:hAnsi="Garamond"/>
                <w:sz w:val="20"/>
                <w:szCs w:val="20"/>
              </w:rPr>
              <w:t>5.3</w:t>
            </w:r>
          </w:p>
        </w:tc>
        <w:tc>
          <w:tcPr>
            <w:tcW w:w="1287" w:type="dxa"/>
          </w:tcPr>
          <w:p w14:paraId="1E113A5F" w14:textId="77777777" w:rsidR="00F45E13" w:rsidRDefault="00F45E13" w:rsidP="003541E9">
            <w:pPr>
              <w:jc w:val="right"/>
              <w:rPr>
                <w:rFonts w:ascii="Garamond" w:hAnsi="Garamond"/>
                <w:sz w:val="20"/>
                <w:szCs w:val="20"/>
              </w:rPr>
            </w:pPr>
            <w:r>
              <w:rPr>
                <w:rFonts w:ascii="Garamond" w:hAnsi="Garamond"/>
                <w:sz w:val="20"/>
                <w:szCs w:val="20"/>
              </w:rPr>
              <w:t>42.7</w:t>
            </w:r>
          </w:p>
        </w:tc>
        <w:tc>
          <w:tcPr>
            <w:tcW w:w="1287" w:type="dxa"/>
          </w:tcPr>
          <w:p w14:paraId="15F9063A" w14:textId="77777777" w:rsidR="00F45E13" w:rsidRDefault="00F45E13" w:rsidP="003541E9">
            <w:pPr>
              <w:jc w:val="right"/>
              <w:rPr>
                <w:rFonts w:ascii="Garamond" w:hAnsi="Garamond"/>
                <w:sz w:val="20"/>
                <w:szCs w:val="20"/>
              </w:rPr>
            </w:pPr>
            <w:r>
              <w:rPr>
                <w:rFonts w:ascii="Garamond" w:hAnsi="Garamond"/>
                <w:sz w:val="20"/>
                <w:szCs w:val="20"/>
              </w:rPr>
              <w:t>26.7</w:t>
            </w:r>
          </w:p>
        </w:tc>
        <w:tc>
          <w:tcPr>
            <w:tcW w:w="1287" w:type="dxa"/>
          </w:tcPr>
          <w:p w14:paraId="0D709848" w14:textId="77777777" w:rsidR="00F45E13" w:rsidRDefault="00F45E13" w:rsidP="003541E9">
            <w:pPr>
              <w:jc w:val="right"/>
              <w:rPr>
                <w:rFonts w:ascii="Garamond" w:hAnsi="Garamond"/>
                <w:sz w:val="20"/>
                <w:szCs w:val="20"/>
              </w:rPr>
            </w:pPr>
            <w:r>
              <w:rPr>
                <w:rFonts w:ascii="Garamond" w:hAnsi="Garamond"/>
                <w:sz w:val="20"/>
                <w:szCs w:val="20"/>
              </w:rPr>
              <w:t>25.3</w:t>
            </w:r>
          </w:p>
        </w:tc>
      </w:tr>
      <w:tr w:rsidR="00F45E13" w14:paraId="362E2833" w14:textId="77777777" w:rsidTr="003541E9">
        <w:tc>
          <w:tcPr>
            <w:tcW w:w="1368" w:type="dxa"/>
          </w:tcPr>
          <w:p w14:paraId="05E79D6F"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218F6FD9"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16C2A2BA"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43E96EF5"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6D5283BB" w14:textId="77777777" w:rsidR="00F45E13" w:rsidRDefault="00F45E13" w:rsidP="003541E9">
            <w:pPr>
              <w:jc w:val="right"/>
              <w:rPr>
                <w:rFonts w:ascii="Garamond" w:hAnsi="Garamond"/>
                <w:sz w:val="20"/>
                <w:szCs w:val="20"/>
              </w:rPr>
            </w:pPr>
          </w:p>
        </w:tc>
        <w:tc>
          <w:tcPr>
            <w:tcW w:w="1287" w:type="dxa"/>
          </w:tcPr>
          <w:p w14:paraId="11949379" w14:textId="77777777" w:rsidR="00F45E13" w:rsidRDefault="00F45E13" w:rsidP="003541E9">
            <w:pPr>
              <w:jc w:val="right"/>
              <w:rPr>
                <w:rFonts w:ascii="Garamond" w:hAnsi="Garamond"/>
                <w:sz w:val="20"/>
                <w:szCs w:val="20"/>
              </w:rPr>
            </w:pPr>
          </w:p>
        </w:tc>
        <w:tc>
          <w:tcPr>
            <w:tcW w:w="2574" w:type="dxa"/>
            <w:gridSpan w:val="2"/>
          </w:tcPr>
          <w:p w14:paraId="0BEA4A39" w14:textId="77777777" w:rsidR="00F45E13" w:rsidRDefault="00F45E13" w:rsidP="003541E9">
            <w:pPr>
              <w:jc w:val="center"/>
              <w:rPr>
                <w:rFonts w:ascii="Garamond" w:hAnsi="Garamond"/>
                <w:sz w:val="20"/>
                <w:szCs w:val="20"/>
              </w:rPr>
            </w:pPr>
            <w:r>
              <w:rPr>
                <w:rFonts w:ascii="Garamond" w:hAnsi="Garamond"/>
                <w:sz w:val="20"/>
                <w:szCs w:val="20"/>
              </w:rPr>
              <w:t>65.5</w:t>
            </w:r>
          </w:p>
        </w:tc>
      </w:tr>
      <w:tr w:rsidR="00F45E13" w14:paraId="03036DAB" w14:textId="77777777" w:rsidTr="003541E9">
        <w:tc>
          <w:tcPr>
            <w:tcW w:w="1368" w:type="dxa"/>
          </w:tcPr>
          <w:p w14:paraId="23C90EE9"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734DC713" w14:textId="77777777" w:rsidR="00F45E13" w:rsidRDefault="00F45E13" w:rsidP="003541E9">
            <w:pPr>
              <w:rPr>
                <w:rFonts w:ascii="Garamond" w:hAnsi="Garamond"/>
                <w:sz w:val="20"/>
                <w:szCs w:val="20"/>
              </w:rPr>
            </w:pPr>
            <w:r>
              <w:rPr>
                <w:rFonts w:ascii="Garamond" w:hAnsi="Garamond"/>
                <w:sz w:val="20"/>
                <w:szCs w:val="20"/>
              </w:rPr>
              <w:t xml:space="preserve">Asian/Pac </w:t>
            </w:r>
            <w:proofErr w:type="spellStart"/>
            <w:r>
              <w:rPr>
                <w:rFonts w:ascii="Garamond" w:hAnsi="Garamond"/>
                <w:sz w:val="20"/>
                <w:szCs w:val="20"/>
              </w:rPr>
              <w:t>Isl</w:t>
            </w:r>
            <w:proofErr w:type="spellEnd"/>
          </w:p>
        </w:tc>
        <w:tc>
          <w:tcPr>
            <w:tcW w:w="810" w:type="dxa"/>
          </w:tcPr>
          <w:p w14:paraId="09DB1A38"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358982A1"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77651B60" w14:textId="77777777" w:rsidR="00F45E13" w:rsidRDefault="00F45E13" w:rsidP="003541E9">
            <w:pPr>
              <w:jc w:val="right"/>
              <w:rPr>
                <w:rFonts w:ascii="Garamond" w:hAnsi="Garamond"/>
                <w:sz w:val="20"/>
                <w:szCs w:val="20"/>
              </w:rPr>
            </w:pPr>
          </w:p>
        </w:tc>
        <w:tc>
          <w:tcPr>
            <w:tcW w:w="1287" w:type="dxa"/>
          </w:tcPr>
          <w:p w14:paraId="7CD81740" w14:textId="77777777" w:rsidR="00F45E13" w:rsidRDefault="00F45E13" w:rsidP="003541E9">
            <w:pPr>
              <w:jc w:val="right"/>
              <w:rPr>
                <w:rFonts w:ascii="Garamond" w:hAnsi="Garamond"/>
                <w:sz w:val="20"/>
                <w:szCs w:val="20"/>
              </w:rPr>
            </w:pPr>
          </w:p>
        </w:tc>
        <w:tc>
          <w:tcPr>
            <w:tcW w:w="2574" w:type="dxa"/>
            <w:gridSpan w:val="2"/>
          </w:tcPr>
          <w:p w14:paraId="0900E951" w14:textId="77777777" w:rsidR="00F45E13" w:rsidRDefault="00F45E13" w:rsidP="003541E9">
            <w:pPr>
              <w:jc w:val="center"/>
              <w:rPr>
                <w:rFonts w:ascii="Garamond" w:hAnsi="Garamond"/>
                <w:sz w:val="20"/>
                <w:szCs w:val="20"/>
              </w:rPr>
            </w:pPr>
            <w:r>
              <w:rPr>
                <w:rFonts w:ascii="Garamond" w:hAnsi="Garamond"/>
                <w:sz w:val="20"/>
                <w:szCs w:val="20"/>
              </w:rPr>
              <w:t>100</w:t>
            </w:r>
          </w:p>
        </w:tc>
      </w:tr>
      <w:tr w:rsidR="00F45E13" w14:paraId="0DC54765" w14:textId="77777777" w:rsidTr="003541E9">
        <w:tc>
          <w:tcPr>
            <w:tcW w:w="1368" w:type="dxa"/>
          </w:tcPr>
          <w:p w14:paraId="3592F72A"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6220C905" w14:textId="77777777" w:rsidR="00F45E13" w:rsidRDefault="00F45E13" w:rsidP="003541E9">
            <w:pPr>
              <w:rPr>
                <w:rFonts w:ascii="Garamond" w:hAnsi="Garamond"/>
                <w:sz w:val="20"/>
                <w:szCs w:val="20"/>
              </w:rPr>
            </w:pPr>
            <w:r>
              <w:rPr>
                <w:rFonts w:ascii="Garamond" w:hAnsi="Garamond"/>
                <w:sz w:val="20"/>
                <w:szCs w:val="20"/>
              </w:rPr>
              <w:t>Black</w:t>
            </w:r>
          </w:p>
        </w:tc>
        <w:tc>
          <w:tcPr>
            <w:tcW w:w="810" w:type="dxa"/>
          </w:tcPr>
          <w:p w14:paraId="1ECCAF97"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2D79077A"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1720A213" w14:textId="77777777" w:rsidR="00F45E13" w:rsidRDefault="00F45E13" w:rsidP="003541E9">
            <w:pPr>
              <w:jc w:val="right"/>
              <w:rPr>
                <w:rFonts w:ascii="Garamond" w:hAnsi="Garamond"/>
                <w:sz w:val="20"/>
                <w:szCs w:val="20"/>
              </w:rPr>
            </w:pPr>
          </w:p>
        </w:tc>
        <w:tc>
          <w:tcPr>
            <w:tcW w:w="1287" w:type="dxa"/>
          </w:tcPr>
          <w:p w14:paraId="59F662B5" w14:textId="77777777" w:rsidR="00F45E13" w:rsidRDefault="00F45E13" w:rsidP="003541E9">
            <w:pPr>
              <w:jc w:val="right"/>
              <w:rPr>
                <w:rFonts w:ascii="Garamond" w:hAnsi="Garamond"/>
                <w:sz w:val="20"/>
                <w:szCs w:val="20"/>
              </w:rPr>
            </w:pPr>
          </w:p>
        </w:tc>
        <w:tc>
          <w:tcPr>
            <w:tcW w:w="2574" w:type="dxa"/>
            <w:gridSpan w:val="2"/>
          </w:tcPr>
          <w:p w14:paraId="5C358F3F" w14:textId="77777777" w:rsidR="00F45E13" w:rsidRDefault="00F45E13" w:rsidP="003541E9">
            <w:pPr>
              <w:jc w:val="center"/>
              <w:rPr>
                <w:rFonts w:ascii="Garamond" w:hAnsi="Garamond"/>
                <w:sz w:val="20"/>
                <w:szCs w:val="20"/>
              </w:rPr>
            </w:pPr>
            <w:r>
              <w:rPr>
                <w:rFonts w:ascii="Garamond" w:hAnsi="Garamond"/>
                <w:sz w:val="20"/>
                <w:szCs w:val="20"/>
              </w:rPr>
              <w:t>50</w:t>
            </w:r>
          </w:p>
        </w:tc>
      </w:tr>
      <w:tr w:rsidR="00F45E13" w14:paraId="45A55252" w14:textId="77777777" w:rsidTr="003541E9">
        <w:tc>
          <w:tcPr>
            <w:tcW w:w="1368" w:type="dxa"/>
          </w:tcPr>
          <w:p w14:paraId="6450A98F"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0585B1D0" w14:textId="77777777" w:rsidR="00F45E13" w:rsidRDefault="00F45E13" w:rsidP="003541E9">
            <w:pPr>
              <w:rPr>
                <w:rFonts w:ascii="Garamond" w:hAnsi="Garamond"/>
                <w:sz w:val="20"/>
                <w:szCs w:val="20"/>
              </w:rPr>
            </w:pPr>
            <w:r>
              <w:rPr>
                <w:rFonts w:ascii="Garamond" w:hAnsi="Garamond"/>
                <w:sz w:val="20"/>
                <w:szCs w:val="20"/>
              </w:rPr>
              <w:t>Hispanic</w:t>
            </w:r>
          </w:p>
        </w:tc>
        <w:tc>
          <w:tcPr>
            <w:tcW w:w="810" w:type="dxa"/>
          </w:tcPr>
          <w:p w14:paraId="75032A63"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157E1027"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203E6922" w14:textId="77777777" w:rsidR="00F45E13" w:rsidRDefault="00F45E13" w:rsidP="003541E9">
            <w:pPr>
              <w:jc w:val="right"/>
              <w:rPr>
                <w:rFonts w:ascii="Garamond" w:hAnsi="Garamond"/>
                <w:sz w:val="20"/>
                <w:szCs w:val="20"/>
              </w:rPr>
            </w:pPr>
          </w:p>
        </w:tc>
        <w:tc>
          <w:tcPr>
            <w:tcW w:w="1287" w:type="dxa"/>
          </w:tcPr>
          <w:p w14:paraId="15540356" w14:textId="77777777" w:rsidR="00F45E13" w:rsidRDefault="00F45E13" w:rsidP="003541E9">
            <w:pPr>
              <w:jc w:val="right"/>
              <w:rPr>
                <w:rFonts w:ascii="Garamond" w:hAnsi="Garamond"/>
                <w:sz w:val="20"/>
                <w:szCs w:val="20"/>
              </w:rPr>
            </w:pPr>
          </w:p>
        </w:tc>
        <w:tc>
          <w:tcPr>
            <w:tcW w:w="2574" w:type="dxa"/>
            <w:gridSpan w:val="2"/>
          </w:tcPr>
          <w:p w14:paraId="5310C6BE" w14:textId="77777777" w:rsidR="00F45E13" w:rsidRDefault="00F45E13" w:rsidP="003541E9">
            <w:pPr>
              <w:jc w:val="center"/>
              <w:rPr>
                <w:rFonts w:ascii="Garamond" w:hAnsi="Garamond"/>
                <w:sz w:val="20"/>
                <w:szCs w:val="20"/>
              </w:rPr>
            </w:pPr>
            <w:r>
              <w:rPr>
                <w:rFonts w:ascii="Garamond" w:hAnsi="Garamond"/>
                <w:sz w:val="20"/>
                <w:szCs w:val="20"/>
              </w:rPr>
              <w:t>25</w:t>
            </w:r>
          </w:p>
        </w:tc>
      </w:tr>
      <w:tr w:rsidR="00F45E13" w14:paraId="36E1B41F" w14:textId="77777777" w:rsidTr="003541E9">
        <w:tc>
          <w:tcPr>
            <w:tcW w:w="1368" w:type="dxa"/>
          </w:tcPr>
          <w:p w14:paraId="7253F1D2"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197103EC" w14:textId="77777777" w:rsidR="00F45E13" w:rsidRDefault="00F45E13" w:rsidP="003541E9">
            <w:pPr>
              <w:rPr>
                <w:rFonts w:ascii="Garamond" w:hAnsi="Garamond"/>
                <w:sz w:val="20"/>
                <w:szCs w:val="20"/>
              </w:rPr>
            </w:pPr>
            <w:r>
              <w:rPr>
                <w:rFonts w:ascii="Garamond" w:hAnsi="Garamond"/>
                <w:sz w:val="20"/>
                <w:szCs w:val="20"/>
              </w:rPr>
              <w:t>White</w:t>
            </w:r>
          </w:p>
        </w:tc>
        <w:tc>
          <w:tcPr>
            <w:tcW w:w="810" w:type="dxa"/>
          </w:tcPr>
          <w:p w14:paraId="1FB02750"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43E0F2D7"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27D10696" w14:textId="77777777" w:rsidR="00F45E13" w:rsidRDefault="00F45E13" w:rsidP="003541E9">
            <w:pPr>
              <w:jc w:val="right"/>
              <w:rPr>
                <w:rFonts w:ascii="Garamond" w:hAnsi="Garamond"/>
                <w:sz w:val="20"/>
                <w:szCs w:val="20"/>
              </w:rPr>
            </w:pPr>
          </w:p>
        </w:tc>
        <w:tc>
          <w:tcPr>
            <w:tcW w:w="1287" w:type="dxa"/>
          </w:tcPr>
          <w:p w14:paraId="18F67239" w14:textId="77777777" w:rsidR="00F45E13" w:rsidRDefault="00F45E13" w:rsidP="003541E9">
            <w:pPr>
              <w:jc w:val="right"/>
              <w:rPr>
                <w:rFonts w:ascii="Garamond" w:hAnsi="Garamond"/>
                <w:sz w:val="20"/>
                <w:szCs w:val="20"/>
              </w:rPr>
            </w:pPr>
          </w:p>
        </w:tc>
        <w:tc>
          <w:tcPr>
            <w:tcW w:w="2574" w:type="dxa"/>
            <w:gridSpan w:val="2"/>
          </w:tcPr>
          <w:p w14:paraId="4188C45B" w14:textId="77777777" w:rsidR="00F45E13" w:rsidRDefault="00F45E13" w:rsidP="003541E9">
            <w:pPr>
              <w:jc w:val="center"/>
              <w:rPr>
                <w:rFonts w:ascii="Garamond" w:hAnsi="Garamond"/>
                <w:sz w:val="20"/>
                <w:szCs w:val="20"/>
              </w:rPr>
            </w:pPr>
            <w:r>
              <w:rPr>
                <w:rFonts w:ascii="Garamond" w:hAnsi="Garamond"/>
                <w:sz w:val="20"/>
                <w:szCs w:val="20"/>
              </w:rPr>
              <w:t>73.6</w:t>
            </w:r>
          </w:p>
        </w:tc>
      </w:tr>
      <w:tr w:rsidR="00F45E13" w14:paraId="3F141845" w14:textId="77777777" w:rsidTr="003541E9">
        <w:tc>
          <w:tcPr>
            <w:tcW w:w="1368" w:type="dxa"/>
          </w:tcPr>
          <w:p w14:paraId="0BC7D3AB"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0C1008C3" w14:textId="77777777" w:rsidR="00F45E13" w:rsidRDefault="00F45E13" w:rsidP="003541E9">
            <w:pPr>
              <w:rPr>
                <w:rFonts w:ascii="Garamond" w:hAnsi="Garamond"/>
                <w:sz w:val="20"/>
                <w:szCs w:val="20"/>
              </w:rPr>
            </w:pPr>
            <w:r>
              <w:rPr>
                <w:rFonts w:ascii="Garamond" w:hAnsi="Garamond"/>
                <w:sz w:val="20"/>
                <w:szCs w:val="20"/>
              </w:rPr>
              <w:t>Multi-Racial</w:t>
            </w:r>
          </w:p>
        </w:tc>
        <w:tc>
          <w:tcPr>
            <w:tcW w:w="810" w:type="dxa"/>
          </w:tcPr>
          <w:p w14:paraId="5E2CD8CF"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79867156"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35B6DEEA" w14:textId="77777777" w:rsidR="00F45E13" w:rsidRDefault="00F45E13" w:rsidP="003541E9">
            <w:pPr>
              <w:jc w:val="right"/>
              <w:rPr>
                <w:rFonts w:ascii="Garamond" w:hAnsi="Garamond"/>
                <w:sz w:val="20"/>
                <w:szCs w:val="20"/>
              </w:rPr>
            </w:pPr>
          </w:p>
        </w:tc>
        <w:tc>
          <w:tcPr>
            <w:tcW w:w="1287" w:type="dxa"/>
          </w:tcPr>
          <w:p w14:paraId="4392756C" w14:textId="77777777" w:rsidR="00F45E13" w:rsidRDefault="00F45E13" w:rsidP="003541E9">
            <w:pPr>
              <w:jc w:val="right"/>
              <w:rPr>
                <w:rFonts w:ascii="Garamond" w:hAnsi="Garamond"/>
                <w:sz w:val="20"/>
                <w:szCs w:val="20"/>
              </w:rPr>
            </w:pPr>
          </w:p>
        </w:tc>
        <w:tc>
          <w:tcPr>
            <w:tcW w:w="2574" w:type="dxa"/>
            <w:gridSpan w:val="2"/>
          </w:tcPr>
          <w:p w14:paraId="64AF95D6" w14:textId="77777777" w:rsidR="00F45E13" w:rsidRDefault="00F45E13" w:rsidP="003541E9">
            <w:pPr>
              <w:jc w:val="center"/>
              <w:rPr>
                <w:rFonts w:ascii="Garamond" w:hAnsi="Garamond"/>
                <w:sz w:val="20"/>
                <w:szCs w:val="20"/>
              </w:rPr>
            </w:pPr>
            <w:r>
              <w:rPr>
                <w:rFonts w:ascii="Garamond" w:hAnsi="Garamond"/>
                <w:sz w:val="20"/>
                <w:szCs w:val="20"/>
              </w:rPr>
              <w:t>50</w:t>
            </w:r>
          </w:p>
        </w:tc>
      </w:tr>
      <w:tr w:rsidR="00F45E13" w14:paraId="4122E18A" w14:textId="77777777" w:rsidTr="003541E9">
        <w:tc>
          <w:tcPr>
            <w:tcW w:w="1368" w:type="dxa"/>
          </w:tcPr>
          <w:p w14:paraId="00F3EDA1"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28EFF5CF" w14:textId="77777777" w:rsidR="00F45E13" w:rsidRDefault="00F45E13" w:rsidP="003541E9">
            <w:pPr>
              <w:rPr>
                <w:rFonts w:ascii="Garamond" w:hAnsi="Garamond"/>
                <w:sz w:val="20"/>
                <w:szCs w:val="20"/>
              </w:rPr>
            </w:pPr>
            <w:r>
              <w:rPr>
                <w:rFonts w:ascii="Garamond" w:hAnsi="Garamond"/>
                <w:sz w:val="20"/>
                <w:szCs w:val="20"/>
              </w:rPr>
              <w:t>F/R Lunch</w:t>
            </w:r>
          </w:p>
        </w:tc>
        <w:tc>
          <w:tcPr>
            <w:tcW w:w="810" w:type="dxa"/>
          </w:tcPr>
          <w:p w14:paraId="18B5C225"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0FE5D069"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7E79087F" w14:textId="77777777" w:rsidR="00F45E13" w:rsidRDefault="00F45E13" w:rsidP="003541E9">
            <w:pPr>
              <w:jc w:val="right"/>
              <w:rPr>
                <w:rFonts w:ascii="Garamond" w:hAnsi="Garamond"/>
                <w:sz w:val="20"/>
                <w:szCs w:val="20"/>
              </w:rPr>
            </w:pPr>
          </w:p>
        </w:tc>
        <w:tc>
          <w:tcPr>
            <w:tcW w:w="1287" w:type="dxa"/>
          </w:tcPr>
          <w:p w14:paraId="0447E91D" w14:textId="77777777" w:rsidR="00F45E13" w:rsidRDefault="00F45E13" w:rsidP="003541E9">
            <w:pPr>
              <w:jc w:val="right"/>
              <w:rPr>
                <w:rFonts w:ascii="Garamond" w:hAnsi="Garamond"/>
                <w:sz w:val="20"/>
                <w:szCs w:val="20"/>
              </w:rPr>
            </w:pPr>
          </w:p>
        </w:tc>
        <w:tc>
          <w:tcPr>
            <w:tcW w:w="2574" w:type="dxa"/>
            <w:gridSpan w:val="2"/>
          </w:tcPr>
          <w:p w14:paraId="55C6A7DE" w14:textId="77777777" w:rsidR="00F45E13" w:rsidRDefault="00F45E13" w:rsidP="003541E9">
            <w:pPr>
              <w:jc w:val="center"/>
              <w:rPr>
                <w:rFonts w:ascii="Garamond" w:hAnsi="Garamond"/>
                <w:sz w:val="20"/>
                <w:szCs w:val="20"/>
              </w:rPr>
            </w:pPr>
            <w:r>
              <w:rPr>
                <w:rFonts w:ascii="Garamond" w:hAnsi="Garamond"/>
                <w:sz w:val="20"/>
                <w:szCs w:val="20"/>
              </w:rPr>
              <w:t>51.4</w:t>
            </w:r>
          </w:p>
        </w:tc>
      </w:tr>
      <w:tr w:rsidR="00F45E13" w14:paraId="0BAA9F08" w14:textId="77777777" w:rsidTr="003541E9">
        <w:tc>
          <w:tcPr>
            <w:tcW w:w="1368" w:type="dxa"/>
          </w:tcPr>
          <w:p w14:paraId="72334891" w14:textId="77777777" w:rsidR="00F45E13" w:rsidRDefault="00F45E13" w:rsidP="003541E9">
            <w:pPr>
              <w:rPr>
                <w:rFonts w:ascii="Garamond" w:hAnsi="Garamond"/>
                <w:sz w:val="20"/>
                <w:szCs w:val="20"/>
              </w:rPr>
            </w:pPr>
            <w:r>
              <w:rPr>
                <w:rFonts w:ascii="Garamond" w:hAnsi="Garamond"/>
                <w:sz w:val="20"/>
                <w:szCs w:val="20"/>
              </w:rPr>
              <w:t>Comm. Arts</w:t>
            </w:r>
          </w:p>
        </w:tc>
        <w:tc>
          <w:tcPr>
            <w:tcW w:w="1530" w:type="dxa"/>
          </w:tcPr>
          <w:p w14:paraId="3473CFEC" w14:textId="77777777" w:rsidR="00F45E13" w:rsidRDefault="00F45E13" w:rsidP="003541E9">
            <w:pPr>
              <w:rPr>
                <w:rFonts w:ascii="Garamond" w:hAnsi="Garamond"/>
                <w:sz w:val="20"/>
                <w:szCs w:val="20"/>
              </w:rPr>
            </w:pPr>
            <w:r>
              <w:rPr>
                <w:rFonts w:ascii="Garamond" w:hAnsi="Garamond"/>
                <w:sz w:val="20"/>
                <w:szCs w:val="20"/>
              </w:rPr>
              <w:t>IEP Students</w:t>
            </w:r>
          </w:p>
        </w:tc>
        <w:tc>
          <w:tcPr>
            <w:tcW w:w="810" w:type="dxa"/>
          </w:tcPr>
          <w:p w14:paraId="59FC6447"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429FE5F0"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0B45027B" w14:textId="77777777" w:rsidR="00F45E13" w:rsidRDefault="00F45E13" w:rsidP="003541E9">
            <w:pPr>
              <w:jc w:val="right"/>
              <w:rPr>
                <w:rFonts w:ascii="Garamond" w:hAnsi="Garamond"/>
                <w:sz w:val="20"/>
                <w:szCs w:val="20"/>
              </w:rPr>
            </w:pPr>
          </w:p>
        </w:tc>
        <w:tc>
          <w:tcPr>
            <w:tcW w:w="1287" w:type="dxa"/>
          </w:tcPr>
          <w:p w14:paraId="717CD770" w14:textId="77777777" w:rsidR="00F45E13" w:rsidRDefault="00F45E13" w:rsidP="003541E9">
            <w:pPr>
              <w:jc w:val="right"/>
              <w:rPr>
                <w:rFonts w:ascii="Garamond" w:hAnsi="Garamond"/>
                <w:sz w:val="20"/>
                <w:szCs w:val="20"/>
              </w:rPr>
            </w:pPr>
          </w:p>
        </w:tc>
        <w:tc>
          <w:tcPr>
            <w:tcW w:w="2574" w:type="dxa"/>
            <w:gridSpan w:val="2"/>
          </w:tcPr>
          <w:p w14:paraId="5D61CAB6" w14:textId="77777777" w:rsidR="00F45E13" w:rsidRDefault="00F45E13" w:rsidP="003541E9">
            <w:pPr>
              <w:jc w:val="center"/>
              <w:rPr>
                <w:rFonts w:ascii="Garamond" w:hAnsi="Garamond"/>
                <w:sz w:val="20"/>
                <w:szCs w:val="20"/>
              </w:rPr>
            </w:pPr>
            <w:r>
              <w:rPr>
                <w:rFonts w:ascii="Garamond" w:hAnsi="Garamond"/>
                <w:sz w:val="20"/>
                <w:szCs w:val="20"/>
              </w:rPr>
              <w:t>20</w:t>
            </w:r>
          </w:p>
        </w:tc>
      </w:tr>
      <w:tr w:rsidR="00F45E13" w14:paraId="178ACA2C" w14:textId="77777777" w:rsidTr="003541E9">
        <w:tc>
          <w:tcPr>
            <w:tcW w:w="1368" w:type="dxa"/>
          </w:tcPr>
          <w:p w14:paraId="2BA3B380"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4229F4D1"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5EA1BC0F" w14:textId="77777777" w:rsidR="00F45E13" w:rsidRDefault="00F45E13" w:rsidP="003541E9">
            <w:pPr>
              <w:rPr>
                <w:rFonts w:ascii="Garamond" w:hAnsi="Garamond"/>
                <w:sz w:val="20"/>
                <w:szCs w:val="20"/>
              </w:rPr>
            </w:pPr>
            <w:r>
              <w:rPr>
                <w:rFonts w:ascii="Garamond" w:hAnsi="Garamond"/>
                <w:sz w:val="20"/>
                <w:szCs w:val="20"/>
              </w:rPr>
              <w:t>07</w:t>
            </w:r>
          </w:p>
        </w:tc>
        <w:tc>
          <w:tcPr>
            <w:tcW w:w="720" w:type="dxa"/>
          </w:tcPr>
          <w:p w14:paraId="7DB865E2"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26299886" w14:textId="77777777" w:rsidR="00F45E13" w:rsidRDefault="00F45E13" w:rsidP="003541E9">
            <w:pPr>
              <w:jc w:val="right"/>
              <w:rPr>
                <w:rFonts w:ascii="Garamond" w:hAnsi="Garamond"/>
                <w:sz w:val="20"/>
                <w:szCs w:val="20"/>
              </w:rPr>
            </w:pPr>
            <w:r>
              <w:rPr>
                <w:rFonts w:ascii="Garamond" w:hAnsi="Garamond"/>
                <w:sz w:val="20"/>
                <w:szCs w:val="20"/>
              </w:rPr>
              <w:t>10</w:t>
            </w:r>
          </w:p>
        </w:tc>
        <w:tc>
          <w:tcPr>
            <w:tcW w:w="1287" w:type="dxa"/>
          </w:tcPr>
          <w:p w14:paraId="24CD0541" w14:textId="77777777" w:rsidR="00F45E13" w:rsidRDefault="00F45E13" w:rsidP="003541E9">
            <w:pPr>
              <w:jc w:val="right"/>
              <w:rPr>
                <w:rFonts w:ascii="Garamond" w:hAnsi="Garamond"/>
                <w:sz w:val="20"/>
                <w:szCs w:val="20"/>
              </w:rPr>
            </w:pPr>
            <w:r>
              <w:rPr>
                <w:rFonts w:ascii="Garamond" w:hAnsi="Garamond"/>
                <w:sz w:val="20"/>
                <w:szCs w:val="20"/>
              </w:rPr>
              <w:t>38.6</w:t>
            </w:r>
          </w:p>
        </w:tc>
        <w:tc>
          <w:tcPr>
            <w:tcW w:w="1287" w:type="dxa"/>
          </w:tcPr>
          <w:p w14:paraId="684F4768" w14:textId="77777777" w:rsidR="00F45E13" w:rsidRDefault="00F45E13" w:rsidP="003541E9">
            <w:pPr>
              <w:jc w:val="right"/>
              <w:rPr>
                <w:rFonts w:ascii="Garamond" w:hAnsi="Garamond"/>
                <w:sz w:val="20"/>
                <w:szCs w:val="20"/>
              </w:rPr>
            </w:pPr>
            <w:r>
              <w:rPr>
                <w:rFonts w:ascii="Garamond" w:hAnsi="Garamond"/>
                <w:sz w:val="20"/>
                <w:szCs w:val="20"/>
              </w:rPr>
              <w:t>34.3</w:t>
            </w:r>
          </w:p>
        </w:tc>
        <w:tc>
          <w:tcPr>
            <w:tcW w:w="1287" w:type="dxa"/>
          </w:tcPr>
          <w:p w14:paraId="447354D8" w14:textId="77777777" w:rsidR="00F45E13" w:rsidRDefault="00F45E13" w:rsidP="003541E9">
            <w:pPr>
              <w:jc w:val="right"/>
              <w:rPr>
                <w:rFonts w:ascii="Garamond" w:hAnsi="Garamond"/>
                <w:sz w:val="20"/>
                <w:szCs w:val="20"/>
              </w:rPr>
            </w:pPr>
            <w:r>
              <w:rPr>
                <w:rFonts w:ascii="Garamond" w:hAnsi="Garamond"/>
                <w:sz w:val="20"/>
                <w:szCs w:val="20"/>
              </w:rPr>
              <w:t>17.1</w:t>
            </w:r>
          </w:p>
        </w:tc>
      </w:tr>
      <w:tr w:rsidR="00F45E13" w14:paraId="2F2E0D7A" w14:textId="77777777" w:rsidTr="003541E9">
        <w:tc>
          <w:tcPr>
            <w:tcW w:w="1368" w:type="dxa"/>
          </w:tcPr>
          <w:p w14:paraId="427ABC72"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799C3FAC"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7A4396A7" w14:textId="77777777" w:rsidR="00F45E13" w:rsidRDefault="00F45E13" w:rsidP="003541E9">
            <w:pPr>
              <w:rPr>
                <w:rFonts w:ascii="Garamond" w:hAnsi="Garamond"/>
                <w:sz w:val="20"/>
                <w:szCs w:val="20"/>
              </w:rPr>
            </w:pPr>
            <w:r>
              <w:rPr>
                <w:rFonts w:ascii="Garamond" w:hAnsi="Garamond"/>
                <w:sz w:val="20"/>
                <w:szCs w:val="20"/>
              </w:rPr>
              <w:t>07</w:t>
            </w:r>
          </w:p>
        </w:tc>
        <w:tc>
          <w:tcPr>
            <w:tcW w:w="720" w:type="dxa"/>
          </w:tcPr>
          <w:p w14:paraId="0DF77789" w14:textId="77777777" w:rsidR="00F45E13" w:rsidRDefault="00F45E13" w:rsidP="003541E9">
            <w:pPr>
              <w:rPr>
                <w:rFonts w:ascii="Garamond" w:hAnsi="Garamond"/>
                <w:sz w:val="20"/>
                <w:szCs w:val="20"/>
              </w:rPr>
            </w:pPr>
            <w:r>
              <w:rPr>
                <w:rFonts w:ascii="Garamond" w:hAnsi="Garamond"/>
                <w:sz w:val="20"/>
                <w:szCs w:val="20"/>
              </w:rPr>
              <w:t>2012</w:t>
            </w:r>
          </w:p>
        </w:tc>
        <w:tc>
          <w:tcPr>
            <w:tcW w:w="1287" w:type="dxa"/>
          </w:tcPr>
          <w:p w14:paraId="69B187C7" w14:textId="77777777" w:rsidR="00F45E13" w:rsidRDefault="00F45E13" w:rsidP="003541E9">
            <w:pPr>
              <w:jc w:val="right"/>
              <w:rPr>
                <w:rFonts w:ascii="Garamond" w:hAnsi="Garamond"/>
                <w:sz w:val="20"/>
                <w:szCs w:val="20"/>
              </w:rPr>
            </w:pPr>
            <w:r>
              <w:rPr>
                <w:rFonts w:ascii="Garamond" w:hAnsi="Garamond"/>
                <w:sz w:val="20"/>
                <w:szCs w:val="20"/>
              </w:rPr>
              <w:t>8.3</w:t>
            </w:r>
          </w:p>
        </w:tc>
        <w:tc>
          <w:tcPr>
            <w:tcW w:w="1287" w:type="dxa"/>
          </w:tcPr>
          <w:p w14:paraId="5AB2C24C" w14:textId="77777777" w:rsidR="00F45E13" w:rsidRDefault="00F45E13" w:rsidP="003541E9">
            <w:pPr>
              <w:jc w:val="right"/>
              <w:rPr>
                <w:rFonts w:ascii="Garamond" w:hAnsi="Garamond"/>
                <w:sz w:val="20"/>
                <w:szCs w:val="20"/>
              </w:rPr>
            </w:pPr>
            <w:r>
              <w:rPr>
                <w:rFonts w:ascii="Garamond" w:hAnsi="Garamond"/>
                <w:sz w:val="20"/>
                <w:szCs w:val="20"/>
              </w:rPr>
              <w:t>23.6</w:t>
            </w:r>
          </w:p>
        </w:tc>
        <w:tc>
          <w:tcPr>
            <w:tcW w:w="1287" w:type="dxa"/>
          </w:tcPr>
          <w:p w14:paraId="16D4B1C2" w14:textId="77777777" w:rsidR="00F45E13" w:rsidRDefault="00F45E13" w:rsidP="003541E9">
            <w:pPr>
              <w:jc w:val="right"/>
              <w:rPr>
                <w:rFonts w:ascii="Garamond" w:hAnsi="Garamond"/>
                <w:sz w:val="20"/>
                <w:szCs w:val="20"/>
              </w:rPr>
            </w:pPr>
            <w:r>
              <w:rPr>
                <w:rFonts w:ascii="Garamond" w:hAnsi="Garamond"/>
                <w:sz w:val="20"/>
                <w:szCs w:val="20"/>
              </w:rPr>
              <w:t>36.1</w:t>
            </w:r>
          </w:p>
        </w:tc>
        <w:tc>
          <w:tcPr>
            <w:tcW w:w="1287" w:type="dxa"/>
          </w:tcPr>
          <w:p w14:paraId="78B41246" w14:textId="77777777" w:rsidR="00F45E13" w:rsidRDefault="00F45E13" w:rsidP="003541E9">
            <w:pPr>
              <w:jc w:val="right"/>
              <w:rPr>
                <w:rFonts w:ascii="Garamond" w:hAnsi="Garamond"/>
                <w:sz w:val="20"/>
                <w:szCs w:val="20"/>
              </w:rPr>
            </w:pPr>
            <w:r>
              <w:rPr>
                <w:rFonts w:ascii="Garamond" w:hAnsi="Garamond"/>
                <w:sz w:val="20"/>
                <w:szCs w:val="20"/>
              </w:rPr>
              <w:t>31.9</w:t>
            </w:r>
          </w:p>
        </w:tc>
      </w:tr>
      <w:tr w:rsidR="00F45E13" w14:paraId="30EB71A9" w14:textId="77777777" w:rsidTr="003541E9">
        <w:tc>
          <w:tcPr>
            <w:tcW w:w="1368" w:type="dxa"/>
          </w:tcPr>
          <w:p w14:paraId="14C7D984"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51F04869"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0A16CB79"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2788A6F1"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4079380E" w14:textId="77777777" w:rsidR="00F45E13" w:rsidRDefault="00F45E13" w:rsidP="003541E9">
            <w:pPr>
              <w:jc w:val="right"/>
              <w:rPr>
                <w:rFonts w:ascii="Garamond" w:hAnsi="Garamond"/>
                <w:sz w:val="20"/>
                <w:szCs w:val="20"/>
              </w:rPr>
            </w:pPr>
            <w:r>
              <w:rPr>
                <w:rFonts w:ascii="Garamond" w:hAnsi="Garamond"/>
                <w:sz w:val="20"/>
                <w:szCs w:val="20"/>
              </w:rPr>
              <w:t>13.8</w:t>
            </w:r>
          </w:p>
        </w:tc>
        <w:tc>
          <w:tcPr>
            <w:tcW w:w="1287" w:type="dxa"/>
          </w:tcPr>
          <w:p w14:paraId="05683606" w14:textId="77777777" w:rsidR="00F45E13" w:rsidRDefault="00F45E13" w:rsidP="003541E9">
            <w:pPr>
              <w:jc w:val="right"/>
              <w:rPr>
                <w:rFonts w:ascii="Garamond" w:hAnsi="Garamond"/>
                <w:sz w:val="20"/>
                <w:szCs w:val="20"/>
              </w:rPr>
            </w:pPr>
            <w:r>
              <w:rPr>
                <w:rFonts w:ascii="Garamond" w:hAnsi="Garamond"/>
                <w:sz w:val="20"/>
                <w:szCs w:val="20"/>
              </w:rPr>
              <w:t>31.3</w:t>
            </w:r>
          </w:p>
        </w:tc>
        <w:tc>
          <w:tcPr>
            <w:tcW w:w="1287" w:type="dxa"/>
          </w:tcPr>
          <w:p w14:paraId="09ED3BDB" w14:textId="77777777" w:rsidR="00F45E13" w:rsidRDefault="00F45E13" w:rsidP="003541E9">
            <w:pPr>
              <w:jc w:val="right"/>
              <w:rPr>
                <w:rFonts w:ascii="Garamond" w:hAnsi="Garamond"/>
                <w:sz w:val="20"/>
                <w:szCs w:val="20"/>
              </w:rPr>
            </w:pPr>
            <w:r>
              <w:rPr>
                <w:rFonts w:ascii="Garamond" w:hAnsi="Garamond"/>
                <w:sz w:val="20"/>
                <w:szCs w:val="20"/>
              </w:rPr>
              <w:t>20</w:t>
            </w:r>
          </w:p>
        </w:tc>
        <w:tc>
          <w:tcPr>
            <w:tcW w:w="1287" w:type="dxa"/>
          </w:tcPr>
          <w:p w14:paraId="6D1DF275" w14:textId="77777777" w:rsidR="00F45E13" w:rsidRDefault="00F45E13" w:rsidP="003541E9">
            <w:pPr>
              <w:jc w:val="right"/>
              <w:rPr>
                <w:rFonts w:ascii="Garamond" w:hAnsi="Garamond"/>
                <w:sz w:val="20"/>
                <w:szCs w:val="20"/>
              </w:rPr>
            </w:pPr>
            <w:r>
              <w:rPr>
                <w:rFonts w:ascii="Garamond" w:hAnsi="Garamond"/>
                <w:sz w:val="20"/>
                <w:szCs w:val="20"/>
              </w:rPr>
              <w:t>35</w:t>
            </w:r>
          </w:p>
        </w:tc>
      </w:tr>
      <w:tr w:rsidR="00F45E13" w14:paraId="420F8632" w14:textId="77777777" w:rsidTr="003541E9">
        <w:tc>
          <w:tcPr>
            <w:tcW w:w="1368" w:type="dxa"/>
          </w:tcPr>
          <w:p w14:paraId="53741D4F"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28955364"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03ACE831"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1B545082" w14:textId="77777777" w:rsidR="00F45E13" w:rsidRDefault="00F45E13" w:rsidP="003541E9">
            <w:pPr>
              <w:rPr>
                <w:rFonts w:ascii="Garamond" w:hAnsi="Garamond"/>
                <w:sz w:val="20"/>
                <w:szCs w:val="20"/>
              </w:rPr>
            </w:pPr>
            <w:r>
              <w:rPr>
                <w:rFonts w:ascii="Garamond" w:hAnsi="Garamond"/>
                <w:sz w:val="20"/>
                <w:szCs w:val="20"/>
              </w:rPr>
              <w:t>2012</w:t>
            </w:r>
          </w:p>
        </w:tc>
        <w:tc>
          <w:tcPr>
            <w:tcW w:w="1287" w:type="dxa"/>
          </w:tcPr>
          <w:p w14:paraId="0CA14141" w14:textId="77777777" w:rsidR="00F45E13" w:rsidRDefault="00F45E13" w:rsidP="003541E9">
            <w:pPr>
              <w:jc w:val="right"/>
              <w:rPr>
                <w:rFonts w:ascii="Garamond" w:hAnsi="Garamond"/>
                <w:sz w:val="20"/>
                <w:szCs w:val="20"/>
              </w:rPr>
            </w:pPr>
            <w:r>
              <w:rPr>
                <w:rFonts w:ascii="Garamond" w:hAnsi="Garamond"/>
                <w:sz w:val="20"/>
                <w:szCs w:val="20"/>
              </w:rPr>
              <w:t>21.3</w:t>
            </w:r>
          </w:p>
        </w:tc>
        <w:tc>
          <w:tcPr>
            <w:tcW w:w="1287" w:type="dxa"/>
          </w:tcPr>
          <w:p w14:paraId="21510CAB" w14:textId="77777777" w:rsidR="00F45E13" w:rsidRDefault="00F45E13" w:rsidP="003541E9">
            <w:pPr>
              <w:jc w:val="right"/>
              <w:rPr>
                <w:rFonts w:ascii="Garamond" w:hAnsi="Garamond"/>
                <w:sz w:val="20"/>
                <w:szCs w:val="20"/>
              </w:rPr>
            </w:pPr>
            <w:r>
              <w:rPr>
                <w:rFonts w:ascii="Garamond" w:hAnsi="Garamond"/>
                <w:sz w:val="20"/>
                <w:szCs w:val="20"/>
              </w:rPr>
              <w:t>32</w:t>
            </w:r>
          </w:p>
        </w:tc>
        <w:tc>
          <w:tcPr>
            <w:tcW w:w="1287" w:type="dxa"/>
          </w:tcPr>
          <w:p w14:paraId="3D5FBC7C" w14:textId="77777777" w:rsidR="00F45E13" w:rsidRDefault="00F45E13" w:rsidP="003541E9">
            <w:pPr>
              <w:jc w:val="right"/>
              <w:rPr>
                <w:rFonts w:ascii="Garamond" w:hAnsi="Garamond"/>
                <w:sz w:val="20"/>
                <w:szCs w:val="20"/>
              </w:rPr>
            </w:pPr>
            <w:r>
              <w:rPr>
                <w:rFonts w:ascii="Garamond" w:hAnsi="Garamond"/>
                <w:sz w:val="20"/>
                <w:szCs w:val="20"/>
              </w:rPr>
              <w:t>16</w:t>
            </w:r>
          </w:p>
        </w:tc>
        <w:tc>
          <w:tcPr>
            <w:tcW w:w="1287" w:type="dxa"/>
          </w:tcPr>
          <w:p w14:paraId="1CCEBC03" w14:textId="77777777" w:rsidR="00F45E13" w:rsidRDefault="00F45E13" w:rsidP="003541E9">
            <w:pPr>
              <w:jc w:val="right"/>
              <w:rPr>
                <w:rFonts w:ascii="Garamond" w:hAnsi="Garamond"/>
                <w:sz w:val="20"/>
                <w:szCs w:val="20"/>
              </w:rPr>
            </w:pPr>
            <w:r>
              <w:rPr>
                <w:rFonts w:ascii="Garamond" w:hAnsi="Garamond"/>
                <w:sz w:val="20"/>
                <w:szCs w:val="20"/>
              </w:rPr>
              <w:t>30.7</w:t>
            </w:r>
          </w:p>
        </w:tc>
      </w:tr>
      <w:tr w:rsidR="00F45E13" w14:paraId="54E858A5" w14:textId="77777777" w:rsidTr="003541E9">
        <w:tc>
          <w:tcPr>
            <w:tcW w:w="1368" w:type="dxa"/>
          </w:tcPr>
          <w:p w14:paraId="689C1476"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46C9ED13"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4B98D58E"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414598C1"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2601FABB" w14:textId="77777777" w:rsidR="00F45E13" w:rsidRDefault="00F45E13" w:rsidP="003541E9">
            <w:pPr>
              <w:jc w:val="right"/>
              <w:rPr>
                <w:rFonts w:ascii="Garamond" w:hAnsi="Garamond"/>
                <w:sz w:val="20"/>
                <w:szCs w:val="20"/>
              </w:rPr>
            </w:pPr>
          </w:p>
        </w:tc>
        <w:tc>
          <w:tcPr>
            <w:tcW w:w="1287" w:type="dxa"/>
          </w:tcPr>
          <w:p w14:paraId="34FCB0E0" w14:textId="77777777" w:rsidR="00F45E13" w:rsidRDefault="00F45E13" w:rsidP="003541E9">
            <w:pPr>
              <w:jc w:val="right"/>
              <w:rPr>
                <w:rFonts w:ascii="Garamond" w:hAnsi="Garamond"/>
                <w:sz w:val="20"/>
                <w:szCs w:val="20"/>
              </w:rPr>
            </w:pPr>
          </w:p>
        </w:tc>
        <w:tc>
          <w:tcPr>
            <w:tcW w:w="2574" w:type="dxa"/>
            <w:gridSpan w:val="2"/>
          </w:tcPr>
          <w:p w14:paraId="5D1A4C27" w14:textId="77777777" w:rsidR="00F45E13" w:rsidRDefault="00F45E13" w:rsidP="003541E9">
            <w:pPr>
              <w:jc w:val="center"/>
              <w:rPr>
                <w:rFonts w:ascii="Garamond" w:hAnsi="Garamond"/>
                <w:sz w:val="20"/>
                <w:szCs w:val="20"/>
              </w:rPr>
            </w:pPr>
            <w:r>
              <w:rPr>
                <w:rFonts w:ascii="Garamond" w:hAnsi="Garamond"/>
                <w:sz w:val="20"/>
                <w:szCs w:val="20"/>
              </w:rPr>
              <w:t>55.4</w:t>
            </w:r>
          </w:p>
        </w:tc>
      </w:tr>
      <w:tr w:rsidR="00F45E13" w14:paraId="7E953DE0" w14:textId="77777777" w:rsidTr="003541E9">
        <w:tc>
          <w:tcPr>
            <w:tcW w:w="1368" w:type="dxa"/>
          </w:tcPr>
          <w:p w14:paraId="709DA208"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6A5E02EB" w14:textId="77777777" w:rsidR="00F45E13" w:rsidRDefault="00F45E13" w:rsidP="003541E9">
            <w:pPr>
              <w:rPr>
                <w:rFonts w:ascii="Garamond" w:hAnsi="Garamond"/>
                <w:sz w:val="20"/>
                <w:szCs w:val="20"/>
              </w:rPr>
            </w:pPr>
            <w:r>
              <w:rPr>
                <w:rFonts w:ascii="Garamond" w:hAnsi="Garamond"/>
                <w:sz w:val="20"/>
                <w:szCs w:val="20"/>
              </w:rPr>
              <w:t xml:space="preserve">Asian/Pac </w:t>
            </w:r>
            <w:proofErr w:type="spellStart"/>
            <w:r>
              <w:rPr>
                <w:rFonts w:ascii="Garamond" w:hAnsi="Garamond"/>
                <w:sz w:val="20"/>
                <w:szCs w:val="20"/>
              </w:rPr>
              <w:t>Isl</w:t>
            </w:r>
            <w:proofErr w:type="spellEnd"/>
          </w:p>
        </w:tc>
        <w:tc>
          <w:tcPr>
            <w:tcW w:w="810" w:type="dxa"/>
          </w:tcPr>
          <w:p w14:paraId="33A2CE82"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07D9229A"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30112B76" w14:textId="77777777" w:rsidR="00F45E13" w:rsidRDefault="00F45E13" w:rsidP="003541E9">
            <w:pPr>
              <w:jc w:val="right"/>
              <w:rPr>
                <w:rFonts w:ascii="Garamond" w:hAnsi="Garamond"/>
                <w:sz w:val="20"/>
                <w:szCs w:val="20"/>
              </w:rPr>
            </w:pPr>
          </w:p>
        </w:tc>
        <w:tc>
          <w:tcPr>
            <w:tcW w:w="1287" w:type="dxa"/>
          </w:tcPr>
          <w:p w14:paraId="1DBD2C94" w14:textId="77777777" w:rsidR="00F45E13" w:rsidRDefault="00F45E13" w:rsidP="003541E9">
            <w:pPr>
              <w:jc w:val="right"/>
              <w:rPr>
                <w:rFonts w:ascii="Garamond" w:hAnsi="Garamond"/>
                <w:sz w:val="20"/>
                <w:szCs w:val="20"/>
              </w:rPr>
            </w:pPr>
          </w:p>
        </w:tc>
        <w:tc>
          <w:tcPr>
            <w:tcW w:w="2574" w:type="dxa"/>
            <w:gridSpan w:val="2"/>
          </w:tcPr>
          <w:p w14:paraId="7D63F404" w14:textId="77777777" w:rsidR="00F45E13" w:rsidRDefault="00F45E13" w:rsidP="003541E9">
            <w:pPr>
              <w:jc w:val="center"/>
              <w:rPr>
                <w:rFonts w:ascii="Garamond" w:hAnsi="Garamond"/>
                <w:sz w:val="20"/>
                <w:szCs w:val="20"/>
              </w:rPr>
            </w:pPr>
            <w:r>
              <w:rPr>
                <w:rFonts w:ascii="Garamond" w:hAnsi="Garamond"/>
                <w:sz w:val="20"/>
                <w:szCs w:val="20"/>
              </w:rPr>
              <w:t>100</w:t>
            </w:r>
          </w:p>
        </w:tc>
      </w:tr>
      <w:tr w:rsidR="00F45E13" w14:paraId="282D156B" w14:textId="77777777" w:rsidTr="003541E9">
        <w:trPr>
          <w:trHeight w:val="91"/>
        </w:trPr>
        <w:tc>
          <w:tcPr>
            <w:tcW w:w="1368" w:type="dxa"/>
          </w:tcPr>
          <w:p w14:paraId="3E73C777" w14:textId="77777777" w:rsidR="00F45E13" w:rsidRDefault="00F45E13" w:rsidP="003541E9">
            <w:pPr>
              <w:rPr>
                <w:rFonts w:ascii="Garamond" w:hAnsi="Garamond"/>
                <w:sz w:val="20"/>
                <w:szCs w:val="20"/>
              </w:rPr>
            </w:pPr>
            <w:r>
              <w:rPr>
                <w:rFonts w:ascii="Garamond" w:hAnsi="Garamond"/>
                <w:sz w:val="20"/>
                <w:szCs w:val="20"/>
              </w:rPr>
              <w:t xml:space="preserve">Math </w:t>
            </w:r>
          </w:p>
        </w:tc>
        <w:tc>
          <w:tcPr>
            <w:tcW w:w="1530" w:type="dxa"/>
          </w:tcPr>
          <w:p w14:paraId="7AB7FB44" w14:textId="77777777" w:rsidR="00F45E13" w:rsidRDefault="00F45E13" w:rsidP="003541E9">
            <w:pPr>
              <w:rPr>
                <w:rFonts w:ascii="Garamond" w:hAnsi="Garamond"/>
                <w:sz w:val="20"/>
                <w:szCs w:val="20"/>
              </w:rPr>
            </w:pPr>
            <w:r>
              <w:rPr>
                <w:rFonts w:ascii="Garamond" w:hAnsi="Garamond"/>
                <w:sz w:val="20"/>
                <w:szCs w:val="20"/>
              </w:rPr>
              <w:t>Black</w:t>
            </w:r>
          </w:p>
        </w:tc>
        <w:tc>
          <w:tcPr>
            <w:tcW w:w="810" w:type="dxa"/>
          </w:tcPr>
          <w:p w14:paraId="7F2F5423"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55BBCD68"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20C3F104" w14:textId="77777777" w:rsidR="00F45E13" w:rsidRDefault="00F45E13" w:rsidP="003541E9">
            <w:pPr>
              <w:jc w:val="right"/>
              <w:rPr>
                <w:rFonts w:ascii="Garamond" w:hAnsi="Garamond"/>
                <w:sz w:val="20"/>
                <w:szCs w:val="20"/>
              </w:rPr>
            </w:pPr>
          </w:p>
        </w:tc>
        <w:tc>
          <w:tcPr>
            <w:tcW w:w="1287" w:type="dxa"/>
          </w:tcPr>
          <w:p w14:paraId="1801DEF4" w14:textId="77777777" w:rsidR="00F45E13" w:rsidRDefault="00F45E13" w:rsidP="003541E9">
            <w:pPr>
              <w:jc w:val="right"/>
              <w:rPr>
                <w:rFonts w:ascii="Garamond" w:hAnsi="Garamond"/>
                <w:sz w:val="20"/>
                <w:szCs w:val="20"/>
              </w:rPr>
            </w:pPr>
          </w:p>
        </w:tc>
        <w:tc>
          <w:tcPr>
            <w:tcW w:w="2574" w:type="dxa"/>
            <w:gridSpan w:val="2"/>
          </w:tcPr>
          <w:p w14:paraId="1AD2E878" w14:textId="77777777" w:rsidR="00F45E13" w:rsidRDefault="00F45E13" w:rsidP="003541E9">
            <w:pPr>
              <w:jc w:val="center"/>
              <w:rPr>
                <w:rFonts w:ascii="Garamond" w:hAnsi="Garamond"/>
                <w:sz w:val="20"/>
                <w:szCs w:val="20"/>
              </w:rPr>
            </w:pPr>
            <w:r>
              <w:rPr>
                <w:rFonts w:ascii="Garamond" w:hAnsi="Garamond"/>
                <w:sz w:val="20"/>
                <w:szCs w:val="20"/>
              </w:rPr>
              <w:t>39.1</w:t>
            </w:r>
          </w:p>
        </w:tc>
      </w:tr>
      <w:tr w:rsidR="00F45E13" w14:paraId="4102E2DE" w14:textId="77777777" w:rsidTr="003541E9">
        <w:tc>
          <w:tcPr>
            <w:tcW w:w="1368" w:type="dxa"/>
          </w:tcPr>
          <w:p w14:paraId="649B6AD5"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395E59BA" w14:textId="77777777" w:rsidR="00F45E13" w:rsidRDefault="00F45E13" w:rsidP="003541E9">
            <w:pPr>
              <w:rPr>
                <w:rFonts w:ascii="Garamond" w:hAnsi="Garamond"/>
                <w:sz w:val="20"/>
                <w:szCs w:val="20"/>
              </w:rPr>
            </w:pPr>
            <w:r>
              <w:rPr>
                <w:rFonts w:ascii="Garamond" w:hAnsi="Garamond"/>
                <w:sz w:val="20"/>
                <w:szCs w:val="20"/>
              </w:rPr>
              <w:t>White</w:t>
            </w:r>
          </w:p>
        </w:tc>
        <w:tc>
          <w:tcPr>
            <w:tcW w:w="810" w:type="dxa"/>
          </w:tcPr>
          <w:p w14:paraId="73A50112"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1C26FAD7"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1E71C1C8" w14:textId="77777777" w:rsidR="00F45E13" w:rsidRDefault="00F45E13" w:rsidP="003541E9">
            <w:pPr>
              <w:jc w:val="right"/>
              <w:rPr>
                <w:rFonts w:ascii="Garamond" w:hAnsi="Garamond"/>
                <w:sz w:val="20"/>
                <w:szCs w:val="20"/>
              </w:rPr>
            </w:pPr>
          </w:p>
        </w:tc>
        <w:tc>
          <w:tcPr>
            <w:tcW w:w="1287" w:type="dxa"/>
          </w:tcPr>
          <w:p w14:paraId="0D23C790" w14:textId="77777777" w:rsidR="00F45E13" w:rsidRDefault="00F45E13" w:rsidP="003541E9">
            <w:pPr>
              <w:jc w:val="right"/>
              <w:rPr>
                <w:rFonts w:ascii="Garamond" w:hAnsi="Garamond"/>
                <w:sz w:val="20"/>
                <w:szCs w:val="20"/>
              </w:rPr>
            </w:pPr>
          </w:p>
        </w:tc>
        <w:tc>
          <w:tcPr>
            <w:tcW w:w="2574" w:type="dxa"/>
            <w:gridSpan w:val="2"/>
          </w:tcPr>
          <w:p w14:paraId="30AB91BE" w14:textId="77777777" w:rsidR="00F45E13" w:rsidRDefault="00F45E13" w:rsidP="003541E9">
            <w:pPr>
              <w:jc w:val="center"/>
              <w:rPr>
                <w:rFonts w:ascii="Garamond" w:hAnsi="Garamond"/>
                <w:sz w:val="20"/>
                <w:szCs w:val="20"/>
              </w:rPr>
            </w:pPr>
            <w:r>
              <w:rPr>
                <w:rFonts w:ascii="Garamond" w:hAnsi="Garamond"/>
                <w:sz w:val="20"/>
                <w:szCs w:val="20"/>
              </w:rPr>
              <w:t>67.5</w:t>
            </w:r>
          </w:p>
        </w:tc>
      </w:tr>
      <w:tr w:rsidR="00F45E13" w14:paraId="3B35C2BA" w14:textId="77777777" w:rsidTr="003541E9">
        <w:tc>
          <w:tcPr>
            <w:tcW w:w="1368" w:type="dxa"/>
          </w:tcPr>
          <w:p w14:paraId="26C62502"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1A8686B6" w14:textId="77777777" w:rsidR="00F45E13" w:rsidRDefault="00F45E13" w:rsidP="003541E9">
            <w:pPr>
              <w:rPr>
                <w:rFonts w:ascii="Garamond" w:hAnsi="Garamond"/>
                <w:sz w:val="20"/>
                <w:szCs w:val="20"/>
              </w:rPr>
            </w:pPr>
            <w:r>
              <w:rPr>
                <w:rFonts w:ascii="Garamond" w:hAnsi="Garamond"/>
                <w:sz w:val="20"/>
                <w:szCs w:val="20"/>
              </w:rPr>
              <w:t>Multi-Racial</w:t>
            </w:r>
          </w:p>
        </w:tc>
        <w:tc>
          <w:tcPr>
            <w:tcW w:w="810" w:type="dxa"/>
          </w:tcPr>
          <w:p w14:paraId="35EAA472"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05B38953"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53A7FBCF" w14:textId="77777777" w:rsidR="00F45E13" w:rsidRDefault="00F45E13" w:rsidP="003541E9">
            <w:pPr>
              <w:jc w:val="right"/>
              <w:rPr>
                <w:rFonts w:ascii="Garamond" w:hAnsi="Garamond"/>
                <w:sz w:val="20"/>
                <w:szCs w:val="20"/>
              </w:rPr>
            </w:pPr>
          </w:p>
        </w:tc>
        <w:tc>
          <w:tcPr>
            <w:tcW w:w="1287" w:type="dxa"/>
          </w:tcPr>
          <w:p w14:paraId="6E74190D" w14:textId="77777777" w:rsidR="00F45E13" w:rsidRDefault="00F45E13" w:rsidP="003541E9">
            <w:pPr>
              <w:jc w:val="right"/>
              <w:rPr>
                <w:rFonts w:ascii="Garamond" w:hAnsi="Garamond"/>
                <w:sz w:val="20"/>
                <w:szCs w:val="20"/>
              </w:rPr>
            </w:pPr>
          </w:p>
        </w:tc>
        <w:tc>
          <w:tcPr>
            <w:tcW w:w="2574" w:type="dxa"/>
            <w:gridSpan w:val="2"/>
          </w:tcPr>
          <w:p w14:paraId="76F1F44A" w14:textId="77777777" w:rsidR="00F45E13" w:rsidRDefault="00F45E13" w:rsidP="003541E9">
            <w:pPr>
              <w:jc w:val="center"/>
              <w:rPr>
                <w:rFonts w:ascii="Garamond" w:hAnsi="Garamond"/>
                <w:sz w:val="20"/>
                <w:szCs w:val="20"/>
              </w:rPr>
            </w:pPr>
            <w:r>
              <w:rPr>
                <w:rFonts w:ascii="Garamond" w:hAnsi="Garamond"/>
                <w:sz w:val="20"/>
                <w:szCs w:val="20"/>
              </w:rPr>
              <w:t>33.3</w:t>
            </w:r>
          </w:p>
        </w:tc>
      </w:tr>
      <w:tr w:rsidR="00F45E13" w14:paraId="3F566122" w14:textId="77777777" w:rsidTr="003541E9">
        <w:tc>
          <w:tcPr>
            <w:tcW w:w="1368" w:type="dxa"/>
          </w:tcPr>
          <w:p w14:paraId="187C3F8D"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719EBFDD" w14:textId="77777777" w:rsidR="00F45E13" w:rsidRDefault="00F45E13" w:rsidP="003541E9">
            <w:pPr>
              <w:rPr>
                <w:rFonts w:ascii="Garamond" w:hAnsi="Garamond"/>
                <w:sz w:val="20"/>
                <w:szCs w:val="20"/>
              </w:rPr>
            </w:pPr>
            <w:r>
              <w:rPr>
                <w:rFonts w:ascii="Garamond" w:hAnsi="Garamond"/>
                <w:sz w:val="20"/>
                <w:szCs w:val="20"/>
              </w:rPr>
              <w:t>F/R Lunch</w:t>
            </w:r>
          </w:p>
        </w:tc>
        <w:tc>
          <w:tcPr>
            <w:tcW w:w="810" w:type="dxa"/>
          </w:tcPr>
          <w:p w14:paraId="7233719A"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3A9A0593"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41D4B025" w14:textId="77777777" w:rsidR="00F45E13" w:rsidRDefault="00F45E13" w:rsidP="003541E9">
            <w:pPr>
              <w:jc w:val="right"/>
              <w:rPr>
                <w:rFonts w:ascii="Garamond" w:hAnsi="Garamond"/>
                <w:sz w:val="20"/>
                <w:szCs w:val="20"/>
              </w:rPr>
            </w:pPr>
          </w:p>
        </w:tc>
        <w:tc>
          <w:tcPr>
            <w:tcW w:w="1287" w:type="dxa"/>
          </w:tcPr>
          <w:p w14:paraId="177649D2" w14:textId="77777777" w:rsidR="00F45E13" w:rsidRDefault="00F45E13" w:rsidP="003541E9">
            <w:pPr>
              <w:jc w:val="right"/>
              <w:rPr>
                <w:rFonts w:ascii="Garamond" w:hAnsi="Garamond"/>
                <w:sz w:val="20"/>
                <w:szCs w:val="20"/>
              </w:rPr>
            </w:pPr>
          </w:p>
        </w:tc>
        <w:tc>
          <w:tcPr>
            <w:tcW w:w="2574" w:type="dxa"/>
            <w:gridSpan w:val="2"/>
          </w:tcPr>
          <w:p w14:paraId="2FFAB09E" w14:textId="77777777" w:rsidR="00F45E13" w:rsidRDefault="00F45E13" w:rsidP="003541E9">
            <w:pPr>
              <w:jc w:val="center"/>
              <w:rPr>
                <w:rFonts w:ascii="Garamond" w:hAnsi="Garamond"/>
                <w:sz w:val="20"/>
                <w:szCs w:val="20"/>
              </w:rPr>
            </w:pPr>
            <w:r>
              <w:rPr>
                <w:rFonts w:ascii="Garamond" w:hAnsi="Garamond"/>
                <w:sz w:val="20"/>
                <w:szCs w:val="20"/>
              </w:rPr>
              <w:t>39.2</w:t>
            </w:r>
          </w:p>
        </w:tc>
      </w:tr>
      <w:tr w:rsidR="00F45E13" w14:paraId="16EED88F" w14:textId="77777777" w:rsidTr="003541E9">
        <w:tc>
          <w:tcPr>
            <w:tcW w:w="1368" w:type="dxa"/>
          </w:tcPr>
          <w:p w14:paraId="6FD936FB" w14:textId="77777777" w:rsidR="00F45E13" w:rsidRDefault="00F45E13" w:rsidP="003541E9">
            <w:pPr>
              <w:rPr>
                <w:rFonts w:ascii="Garamond" w:hAnsi="Garamond"/>
                <w:sz w:val="20"/>
                <w:szCs w:val="20"/>
              </w:rPr>
            </w:pPr>
            <w:r>
              <w:rPr>
                <w:rFonts w:ascii="Garamond" w:hAnsi="Garamond"/>
                <w:sz w:val="20"/>
                <w:szCs w:val="20"/>
              </w:rPr>
              <w:t>Math</w:t>
            </w:r>
          </w:p>
        </w:tc>
        <w:tc>
          <w:tcPr>
            <w:tcW w:w="1530" w:type="dxa"/>
          </w:tcPr>
          <w:p w14:paraId="7B1F2F05" w14:textId="77777777" w:rsidR="00F45E13" w:rsidRDefault="00F45E13" w:rsidP="003541E9">
            <w:pPr>
              <w:rPr>
                <w:rFonts w:ascii="Garamond" w:hAnsi="Garamond"/>
                <w:sz w:val="20"/>
                <w:szCs w:val="20"/>
              </w:rPr>
            </w:pPr>
            <w:r>
              <w:rPr>
                <w:rFonts w:ascii="Garamond" w:hAnsi="Garamond"/>
                <w:sz w:val="20"/>
                <w:szCs w:val="20"/>
              </w:rPr>
              <w:t>IEP Students</w:t>
            </w:r>
          </w:p>
        </w:tc>
        <w:tc>
          <w:tcPr>
            <w:tcW w:w="810" w:type="dxa"/>
          </w:tcPr>
          <w:p w14:paraId="765BCC1F" w14:textId="77777777" w:rsidR="00F45E13" w:rsidRDefault="00F45E13" w:rsidP="003541E9">
            <w:pPr>
              <w:rPr>
                <w:rFonts w:ascii="Garamond" w:hAnsi="Garamond"/>
                <w:sz w:val="20"/>
                <w:szCs w:val="20"/>
              </w:rPr>
            </w:pPr>
            <w:r>
              <w:rPr>
                <w:rFonts w:ascii="Garamond" w:hAnsi="Garamond"/>
                <w:sz w:val="20"/>
                <w:szCs w:val="20"/>
              </w:rPr>
              <w:t>07-08</w:t>
            </w:r>
          </w:p>
        </w:tc>
        <w:tc>
          <w:tcPr>
            <w:tcW w:w="720" w:type="dxa"/>
          </w:tcPr>
          <w:p w14:paraId="3AB2C476"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7727BECD" w14:textId="77777777" w:rsidR="00F45E13" w:rsidRDefault="00F45E13" w:rsidP="003541E9">
            <w:pPr>
              <w:jc w:val="right"/>
              <w:rPr>
                <w:rFonts w:ascii="Garamond" w:hAnsi="Garamond"/>
                <w:sz w:val="20"/>
                <w:szCs w:val="20"/>
              </w:rPr>
            </w:pPr>
          </w:p>
        </w:tc>
        <w:tc>
          <w:tcPr>
            <w:tcW w:w="1287" w:type="dxa"/>
          </w:tcPr>
          <w:p w14:paraId="4ACFB9CE" w14:textId="77777777" w:rsidR="00F45E13" w:rsidRDefault="00F45E13" w:rsidP="003541E9">
            <w:pPr>
              <w:jc w:val="right"/>
              <w:rPr>
                <w:rFonts w:ascii="Garamond" w:hAnsi="Garamond"/>
                <w:sz w:val="20"/>
                <w:szCs w:val="20"/>
              </w:rPr>
            </w:pPr>
          </w:p>
        </w:tc>
        <w:tc>
          <w:tcPr>
            <w:tcW w:w="2574" w:type="dxa"/>
            <w:gridSpan w:val="2"/>
          </w:tcPr>
          <w:p w14:paraId="1E17ED14" w14:textId="77777777" w:rsidR="00F45E13" w:rsidRDefault="00F45E13" w:rsidP="003541E9">
            <w:pPr>
              <w:jc w:val="center"/>
              <w:rPr>
                <w:rFonts w:ascii="Garamond" w:hAnsi="Garamond"/>
                <w:sz w:val="20"/>
                <w:szCs w:val="20"/>
              </w:rPr>
            </w:pPr>
            <w:r>
              <w:rPr>
                <w:rFonts w:ascii="Garamond" w:hAnsi="Garamond"/>
                <w:sz w:val="20"/>
                <w:szCs w:val="20"/>
              </w:rPr>
              <w:t>10</w:t>
            </w:r>
          </w:p>
        </w:tc>
      </w:tr>
      <w:tr w:rsidR="00F45E13" w14:paraId="1A6623E6" w14:textId="77777777" w:rsidTr="003541E9">
        <w:tc>
          <w:tcPr>
            <w:tcW w:w="1368" w:type="dxa"/>
          </w:tcPr>
          <w:p w14:paraId="63F69394" w14:textId="77777777" w:rsidR="00F45E13" w:rsidRDefault="00F45E13" w:rsidP="003541E9">
            <w:pPr>
              <w:rPr>
                <w:rFonts w:ascii="Garamond" w:hAnsi="Garamond"/>
                <w:sz w:val="20"/>
                <w:szCs w:val="20"/>
              </w:rPr>
            </w:pPr>
            <w:r>
              <w:rPr>
                <w:rFonts w:ascii="Garamond" w:hAnsi="Garamond"/>
                <w:sz w:val="20"/>
                <w:szCs w:val="20"/>
              </w:rPr>
              <w:t>Science</w:t>
            </w:r>
          </w:p>
        </w:tc>
        <w:tc>
          <w:tcPr>
            <w:tcW w:w="1530" w:type="dxa"/>
          </w:tcPr>
          <w:p w14:paraId="0588865C"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619738FB"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0171F2EB" w14:textId="77777777" w:rsidR="00F45E13" w:rsidRDefault="00F45E13" w:rsidP="003541E9">
            <w:pPr>
              <w:rPr>
                <w:rFonts w:ascii="Garamond" w:hAnsi="Garamond"/>
                <w:sz w:val="20"/>
                <w:szCs w:val="20"/>
              </w:rPr>
            </w:pPr>
            <w:r>
              <w:rPr>
                <w:rFonts w:ascii="Garamond" w:hAnsi="Garamond"/>
                <w:sz w:val="20"/>
                <w:szCs w:val="20"/>
              </w:rPr>
              <w:t>2011</w:t>
            </w:r>
          </w:p>
        </w:tc>
        <w:tc>
          <w:tcPr>
            <w:tcW w:w="1287" w:type="dxa"/>
          </w:tcPr>
          <w:p w14:paraId="0B80CCE8" w14:textId="77777777" w:rsidR="00F45E13" w:rsidRDefault="00F45E13" w:rsidP="003541E9">
            <w:pPr>
              <w:jc w:val="right"/>
              <w:rPr>
                <w:rFonts w:ascii="Garamond" w:hAnsi="Garamond"/>
                <w:sz w:val="20"/>
                <w:szCs w:val="20"/>
              </w:rPr>
            </w:pPr>
            <w:r>
              <w:rPr>
                <w:rFonts w:ascii="Garamond" w:hAnsi="Garamond"/>
                <w:sz w:val="20"/>
                <w:szCs w:val="20"/>
              </w:rPr>
              <w:t>20</w:t>
            </w:r>
          </w:p>
        </w:tc>
        <w:tc>
          <w:tcPr>
            <w:tcW w:w="1287" w:type="dxa"/>
          </w:tcPr>
          <w:p w14:paraId="6741A836" w14:textId="77777777" w:rsidR="00F45E13" w:rsidRDefault="00F45E13" w:rsidP="003541E9">
            <w:pPr>
              <w:jc w:val="right"/>
              <w:rPr>
                <w:rFonts w:ascii="Garamond" w:hAnsi="Garamond"/>
                <w:sz w:val="20"/>
                <w:szCs w:val="20"/>
              </w:rPr>
            </w:pPr>
            <w:r>
              <w:rPr>
                <w:rFonts w:ascii="Garamond" w:hAnsi="Garamond"/>
                <w:sz w:val="20"/>
                <w:szCs w:val="20"/>
              </w:rPr>
              <w:t>26.3</w:t>
            </w:r>
          </w:p>
        </w:tc>
        <w:tc>
          <w:tcPr>
            <w:tcW w:w="1287" w:type="dxa"/>
          </w:tcPr>
          <w:p w14:paraId="5CDF1358" w14:textId="77777777" w:rsidR="00F45E13" w:rsidRDefault="00F45E13" w:rsidP="003541E9">
            <w:pPr>
              <w:jc w:val="right"/>
              <w:rPr>
                <w:rFonts w:ascii="Garamond" w:hAnsi="Garamond"/>
                <w:sz w:val="20"/>
                <w:szCs w:val="20"/>
              </w:rPr>
            </w:pPr>
            <w:r>
              <w:rPr>
                <w:rFonts w:ascii="Garamond" w:hAnsi="Garamond"/>
                <w:sz w:val="20"/>
                <w:szCs w:val="20"/>
              </w:rPr>
              <w:t>41.3</w:t>
            </w:r>
          </w:p>
        </w:tc>
        <w:tc>
          <w:tcPr>
            <w:tcW w:w="1287" w:type="dxa"/>
          </w:tcPr>
          <w:p w14:paraId="74F5F287" w14:textId="77777777" w:rsidR="00F45E13" w:rsidRDefault="00F45E13" w:rsidP="003541E9">
            <w:pPr>
              <w:jc w:val="right"/>
              <w:rPr>
                <w:rFonts w:ascii="Garamond" w:hAnsi="Garamond"/>
                <w:sz w:val="20"/>
                <w:szCs w:val="20"/>
              </w:rPr>
            </w:pPr>
            <w:r>
              <w:rPr>
                <w:rFonts w:ascii="Garamond" w:hAnsi="Garamond"/>
                <w:sz w:val="20"/>
                <w:szCs w:val="20"/>
              </w:rPr>
              <w:t>12.5</w:t>
            </w:r>
          </w:p>
        </w:tc>
      </w:tr>
      <w:tr w:rsidR="00F45E13" w14:paraId="56CBFC61" w14:textId="77777777" w:rsidTr="003541E9">
        <w:tc>
          <w:tcPr>
            <w:tcW w:w="1368" w:type="dxa"/>
          </w:tcPr>
          <w:p w14:paraId="5B7BF5F6" w14:textId="77777777" w:rsidR="00F45E13" w:rsidRDefault="00F45E13" w:rsidP="003541E9">
            <w:pPr>
              <w:rPr>
                <w:rFonts w:ascii="Garamond" w:hAnsi="Garamond"/>
                <w:sz w:val="20"/>
                <w:szCs w:val="20"/>
              </w:rPr>
            </w:pPr>
            <w:r>
              <w:rPr>
                <w:rFonts w:ascii="Garamond" w:hAnsi="Garamond"/>
                <w:sz w:val="20"/>
                <w:szCs w:val="20"/>
              </w:rPr>
              <w:t>Science</w:t>
            </w:r>
          </w:p>
        </w:tc>
        <w:tc>
          <w:tcPr>
            <w:tcW w:w="1530" w:type="dxa"/>
          </w:tcPr>
          <w:p w14:paraId="3D97BC2E" w14:textId="77777777" w:rsidR="00F45E13" w:rsidRDefault="00F45E13" w:rsidP="003541E9">
            <w:pPr>
              <w:rPr>
                <w:rFonts w:ascii="Garamond" w:hAnsi="Garamond"/>
                <w:sz w:val="20"/>
                <w:szCs w:val="20"/>
              </w:rPr>
            </w:pPr>
            <w:r>
              <w:rPr>
                <w:rFonts w:ascii="Garamond" w:hAnsi="Garamond"/>
                <w:sz w:val="20"/>
                <w:szCs w:val="20"/>
              </w:rPr>
              <w:t>All</w:t>
            </w:r>
          </w:p>
        </w:tc>
        <w:tc>
          <w:tcPr>
            <w:tcW w:w="810" w:type="dxa"/>
          </w:tcPr>
          <w:p w14:paraId="011AF413" w14:textId="77777777" w:rsidR="00F45E13" w:rsidRDefault="00F45E13" w:rsidP="003541E9">
            <w:pPr>
              <w:rPr>
                <w:rFonts w:ascii="Garamond" w:hAnsi="Garamond"/>
                <w:sz w:val="20"/>
                <w:szCs w:val="20"/>
              </w:rPr>
            </w:pPr>
            <w:r>
              <w:rPr>
                <w:rFonts w:ascii="Garamond" w:hAnsi="Garamond"/>
                <w:sz w:val="20"/>
                <w:szCs w:val="20"/>
              </w:rPr>
              <w:t>08</w:t>
            </w:r>
          </w:p>
        </w:tc>
        <w:tc>
          <w:tcPr>
            <w:tcW w:w="720" w:type="dxa"/>
          </w:tcPr>
          <w:p w14:paraId="02123BB2" w14:textId="77777777" w:rsidR="00F45E13" w:rsidRDefault="00F45E13" w:rsidP="003541E9">
            <w:pPr>
              <w:rPr>
                <w:rFonts w:ascii="Garamond" w:hAnsi="Garamond"/>
                <w:sz w:val="20"/>
                <w:szCs w:val="20"/>
              </w:rPr>
            </w:pPr>
            <w:r>
              <w:rPr>
                <w:rFonts w:ascii="Garamond" w:hAnsi="Garamond"/>
                <w:sz w:val="20"/>
                <w:szCs w:val="20"/>
              </w:rPr>
              <w:t>2012</w:t>
            </w:r>
          </w:p>
        </w:tc>
        <w:tc>
          <w:tcPr>
            <w:tcW w:w="1287" w:type="dxa"/>
          </w:tcPr>
          <w:p w14:paraId="1088D763" w14:textId="77777777" w:rsidR="00F45E13" w:rsidRDefault="00F45E13" w:rsidP="003541E9">
            <w:pPr>
              <w:jc w:val="right"/>
              <w:rPr>
                <w:rFonts w:ascii="Garamond" w:hAnsi="Garamond"/>
                <w:sz w:val="20"/>
                <w:szCs w:val="20"/>
              </w:rPr>
            </w:pPr>
            <w:r>
              <w:rPr>
                <w:rFonts w:ascii="Garamond" w:hAnsi="Garamond"/>
                <w:sz w:val="20"/>
                <w:szCs w:val="20"/>
              </w:rPr>
              <w:t>21.6</w:t>
            </w:r>
          </w:p>
        </w:tc>
        <w:tc>
          <w:tcPr>
            <w:tcW w:w="1287" w:type="dxa"/>
          </w:tcPr>
          <w:p w14:paraId="6CBBA705" w14:textId="77777777" w:rsidR="00F45E13" w:rsidRDefault="00F45E13" w:rsidP="003541E9">
            <w:pPr>
              <w:jc w:val="right"/>
              <w:rPr>
                <w:rFonts w:ascii="Garamond" w:hAnsi="Garamond"/>
                <w:sz w:val="20"/>
                <w:szCs w:val="20"/>
              </w:rPr>
            </w:pPr>
            <w:r>
              <w:rPr>
                <w:rFonts w:ascii="Garamond" w:hAnsi="Garamond"/>
                <w:sz w:val="20"/>
                <w:szCs w:val="20"/>
              </w:rPr>
              <w:t>40.5</w:t>
            </w:r>
          </w:p>
        </w:tc>
        <w:tc>
          <w:tcPr>
            <w:tcW w:w="1287" w:type="dxa"/>
          </w:tcPr>
          <w:p w14:paraId="76036941" w14:textId="77777777" w:rsidR="00F45E13" w:rsidRDefault="00F45E13" w:rsidP="003541E9">
            <w:pPr>
              <w:jc w:val="right"/>
              <w:rPr>
                <w:rFonts w:ascii="Garamond" w:hAnsi="Garamond"/>
                <w:sz w:val="20"/>
                <w:szCs w:val="20"/>
              </w:rPr>
            </w:pPr>
            <w:r>
              <w:rPr>
                <w:rFonts w:ascii="Garamond" w:hAnsi="Garamond"/>
                <w:sz w:val="20"/>
                <w:szCs w:val="20"/>
              </w:rPr>
              <w:t>29.7</w:t>
            </w:r>
          </w:p>
        </w:tc>
        <w:tc>
          <w:tcPr>
            <w:tcW w:w="1287" w:type="dxa"/>
          </w:tcPr>
          <w:p w14:paraId="7BE9E390" w14:textId="77777777" w:rsidR="00F45E13" w:rsidRDefault="00F45E13" w:rsidP="003541E9">
            <w:pPr>
              <w:jc w:val="right"/>
              <w:rPr>
                <w:rFonts w:ascii="Garamond" w:hAnsi="Garamond"/>
                <w:sz w:val="20"/>
                <w:szCs w:val="20"/>
              </w:rPr>
            </w:pPr>
            <w:r>
              <w:rPr>
                <w:rFonts w:ascii="Garamond" w:hAnsi="Garamond"/>
                <w:sz w:val="20"/>
                <w:szCs w:val="20"/>
              </w:rPr>
              <w:t>8.1</w:t>
            </w:r>
          </w:p>
        </w:tc>
      </w:tr>
    </w:tbl>
    <w:p w14:paraId="6A9DF2D2" w14:textId="77777777" w:rsidR="00F45E13" w:rsidRDefault="00F45E13" w:rsidP="00F45E13">
      <w:pPr>
        <w:rPr>
          <w:rFonts w:ascii="Garamond" w:hAnsi="Garamond"/>
        </w:rPr>
      </w:pPr>
    </w:p>
    <w:p w14:paraId="3E893AB4" w14:textId="77777777" w:rsidR="00F45E13" w:rsidRPr="00F45E13" w:rsidRDefault="00F45E13">
      <w:pPr>
        <w:rPr>
          <w:rFonts w:ascii="Garamond" w:hAnsi="Garamond"/>
          <w:sz w:val="20"/>
          <w:szCs w:val="20"/>
        </w:rPr>
      </w:pPr>
    </w:p>
    <w:sectPr w:rsidR="00F45E13" w:rsidRPr="00F45E13" w:rsidSect="00AE55A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71A6"/>
    <w:multiLevelType w:val="hybridMultilevel"/>
    <w:tmpl w:val="712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C8"/>
    <w:rsid w:val="000E5913"/>
    <w:rsid w:val="001F7021"/>
    <w:rsid w:val="003032B2"/>
    <w:rsid w:val="004F07F8"/>
    <w:rsid w:val="00577BBC"/>
    <w:rsid w:val="005954C8"/>
    <w:rsid w:val="00636BB0"/>
    <w:rsid w:val="00637B26"/>
    <w:rsid w:val="006B15FA"/>
    <w:rsid w:val="007C5CC0"/>
    <w:rsid w:val="0085121F"/>
    <w:rsid w:val="008567F8"/>
    <w:rsid w:val="00930D02"/>
    <w:rsid w:val="009D5638"/>
    <w:rsid w:val="00AE55A6"/>
    <w:rsid w:val="00BA1F66"/>
    <w:rsid w:val="00E957AB"/>
    <w:rsid w:val="00EC2386"/>
    <w:rsid w:val="00F45E13"/>
    <w:rsid w:val="00FA54EC"/>
    <w:rsid w:val="00FD5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D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B26"/>
    <w:rPr>
      <w:color w:val="0000FF" w:themeColor="hyperlink"/>
      <w:u w:val="single"/>
    </w:rPr>
  </w:style>
  <w:style w:type="paragraph" w:styleId="ListParagraph">
    <w:name w:val="List Paragraph"/>
    <w:basedOn w:val="Normal"/>
    <w:uiPriority w:val="34"/>
    <w:qFormat/>
    <w:rsid w:val="00636BB0"/>
    <w:pPr>
      <w:ind w:left="720"/>
      <w:contextualSpacing/>
    </w:pPr>
  </w:style>
  <w:style w:type="table" w:styleId="TableGrid">
    <w:name w:val="Table Grid"/>
    <w:basedOn w:val="TableNormal"/>
    <w:uiPriority w:val="59"/>
    <w:rsid w:val="00577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B26"/>
    <w:rPr>
      <w:color w:val="0000FF" w:themeColor="hyperlink"/>
      <w:u w:val="single"/>
    </w:rPr>
  </w:style>
  <w:style w:type="paragraph" w:styleId="ListParagraph">
    <w:name w:val="List Paragraph"/>
    <w:basedOn w:val="Normal"/>
    <w:uiPriority w:val="34"/>
    <w:qFormat/>
    <w:rsid w:val="00636BB0"/>
    <w:pPr>
      <w:ind w:left="720"/>
      <w:contextualSpacing/>
    </w:pPr>
  </w:style>
  <w:style w:type="table" w:styleId="TableGrid">
    <w:name w:val="Table Grid"/>
    <w:basedOn w:val="TableNormal"/>
    <w:uiPriority w:val="59"/>
    <w:rsid w:val="00577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5nqcYXXCHI&amp;feature=youtu.be"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www.mrhsd.org/userfiles/files/MSPrinc3_8_13(1).pdf"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mrhsd.org/programs/overview" TargetMode="External"/><Relationship Id="rId3" Type="http://schemas.microsoft.com/office/2007/relationships/stylesWithEffects" Target="stylesWithEffects.xml"/><Relationship Id="rId6" Type="http://schemas.openxmlformats.org/officeDocument/2006/relationships/hyperlink" Target="http://www.mrhsd.org/middle-school/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748</Words>
  <Characters>4266</Characters>
  <Application>Microsoft Macintosh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Croley</dc:creator>
  <cp:keywords/>
  <dc:description/>
  <cp:lastModifiedBy>Erin Croley</cp:lastModifiedBy>
  <cp:revision>14</cp:revision>
  <dcterms:created xsi:type="dcterms:W3CDTF">2013-03-14T06:06:00Z</dcterms:created>
  <dcterms:modified xsi:type="dcterms:W3CDTF">2013-03-16T19:46:00Z</dcterms:modified>
</cp:coreProperties>
</file>